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E0C42" w14:textId="77777777" w:rsidR="00675326" w:rsidRPr="00C71907" w:rsidRDefault="00675326" w:rsidP="00750D8A">
      <w:pPr>
        <w:spacing w:line="312" w:lineRule="auto"/>
        <w:rPr>
          <w:rFonts w:ascii="Arial" w:eastAsiaTheme="minorHAnsi" w:hAnsi="Arial" w:cs="Arial"/>
          <w:b/>
          <w:sz w:val="44"/>
          <w:szCs w:val="22"/>
          <w:lang w:val="rm-CH" w:eastAsia="en-US"/>
        </w:rPr>
      </w:pPr>
    </w:p>
    <w:p w14:paraId="5A491206" w14:textId="71949C2B" w:rsidR="00675326" w:rsidRPr="00C71907" w:rsidRDefault="00C71907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  <w:lang w:val="rm-CH"/>
        </w:rPr>
      </w:pPr>
      <w:r w:rsidRPr="00C71907">
        <w:rPr>
          <w:rFonts w:ascii="Arial" w:hAnsi="Arial"/>
          <w:b/>
          <w:color w:val="auto"/>
          <w:sz w:val="44"/>
          <w:szCs w:val="44"/>
          <w:lang w:val="rm-CH"/>
        </w:rPr>
        <w:t>Annunzia per l'inscripziun en il cudesch funsil</w:t>
      </w:r>
      <w:r w:rsidR="005B5AC8" w:rsidRPr="00C71907">
        <w:rPr>
          <w:rFonts w:ascii="Arial" w:hAnsi="Arial"/>
          <w:b/>
          <w:color w:val="auto"/>
          <w:sz w:val="44"/>
          <w:szCs w:val="44"/>
          <w:lang w:val="rm-CH"/>
        </w:rPr>
        <w:br/>
      </w:r>
      <w:r w:rsidR="005B5AC8" w:rsidRPr="00C71907">
        <w:rPr>
          <w:rFonts w:ascii="Arial" w:hAnsi="Arial"/>
          <w:color w:val="auto"/>
          <w:sz w:val="32"/>
          <w:szCs w:val="44"/>
          <w:lang w:val="rm-CH"/>
        </w:rPr>
        <w:t>(</w:t>
      </w:r>
      <w:r w:rsidR="00CB6699">
        <w:rPr>
          <w:rFonts w:ascii="Arial" w:hAnsi="Arial"/>
          <w:color w:val="auto"/>
          <w:sz w:val="32"/>
          <w:szCs w:val="44"/>
          <w:lang w:val="rm-CH"/>
        </w:rPr>
        <w:t>dal</w:t>
      </w:r>
      <w:r>
        <w:rPr>
          <w:rFonts w:ascii="Arial" w:hAnsi="Arial"/>
          <w:color w:val="auto"/>
          <w:sz w:val="32"/>
          <w:szCs w:val="44"/>
          <w:lang w:val="rm-CH"/>
        </w:rPr>
        <w:t xml:space="preserve"> termin supplementar </w:t>
      </w:r>
      <w:r w:rsidR="00310A6E">
        <w:rPr>
          <w:rFonts w:ascii="Arial" w:hAnsi="Arial"/>
          <w:color w:val="auto"/>
          <w:sz w:val="32"/>
          <w:szCs w:val="44"/>
          <w:lang w:val="rm-CH"/>
        </w:rPr>
        <w:t>en connex cun</w:t>
      </w:r>
      <w:r>
        <w:rPr>
          <w:rFonts w:ascii="Arial" w:hAnsi="Arial"/>
          <w:color w:val="auto"/>
          <w:sz w:val="32"/>
          <w:szCs w:val="44"/>
          <w:lang w:val="rm-CH"/>
        </w:rPr>
        <w:t xml:space="preserve"> l'obligaziun da surbajegiar en cas da dezonaziun</w:t>
      </w:r>
      <w:r w:rsidR="00310A6E">
        <w:rPr>
          <w:rFonts w:ascii="Arial" w:hAnsi="Arial"/>
          <w:color w:val="auto"/>
          <w:sz w:val="32"/>
          <w:szCs w:val="44"/>
          <w:lang w:val="rm-CH"/>
        </w:rPr>
        <w:t>s</w:t>
      </w:r>
      <w:r>
        <w:rPr>
          <w:rFonts w:ascii="Arial" w:hAnsi="Arial"/>
          <w:color w:val="auto"/>
          <w:sz w:val="32"/>
          <w:szCs w:val="44"/>
          <w:lang w:val="rm-CH"/>
        </w:rPr>
        <w:t>, midada</w:t>
      </w:r>
      <w:r w:rsidR="00310A6E">
        <w:rPr>
          <w:rFonts w:ascii="Arial" w:hAnsi="Arial"/>
          <w:color w:val="auto"/>
          <w:sz w:val="32"/>
          <w:szCs w:val="44"/>
          <w:lang w:val="rm-CH"/>
        </w:rPr>
        <w:t>s</w:t>
      </w:r>
      <w:r>
        <w:rPr>
          <w:rFonts w:ascii="Arial" w:hAnsi="Arial"/>
          <w:color w:val="auto"/>
          <w:sz w:val="32"/>
          <w:szCs w:val="44"/>
          <w:lang w:val="rm-CH"/>
        </w:rPr>
        <w:t xml:space="preserve"> da zona u azonaziun</w:t>
      </w:r>
      <w:r w:rsidR="00310A6E">
        <w:rPr>
          <w:rFonts w:ascii="Arial" w:hAnsi="Arial"/>
          <w:color w:val="auto"/>
          <w:sz w:val="32"/>
          <w:szCs w:val="44"/>
          <w:lang w:val="rm-CH"/>
        </w:rPr>
        <w:t>s</w:t>
      </w:r>
      <w:r w:rsidR="005B5AC8" w:rsidRPr="00C71907">
        <w:rPr>
          <w:rFonts w:ascii="Arial" w:hAnsi="Arial"/>
          <w:color w:val="auto"/>
          <w:sz w:val="32"/>
          <w:szCs w:val="44"/>
          <w:lang w:val="rm-CH"/>
        </w:rPr>
        <w:t>)</w:t>
      </w:r>
    </w:p>
    <w:p w14:paraId="4045460C" w14:textId="77777777" w:rsidR="00A23021" w:rsidRPr="00C71907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  <w:lang w:val="rm-CH"/>
        </w:rPr>
      </w:pPr>
    </w:p>
    <w:p w14:paraId="3C9D1A58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  <w:lang w:val="rm-CH"/>
        </w:rPr>
      </w:pPr>
    </w:p>
    <w:p w14:paraId="72086F97" w14:textId="77777777" w:rsidR="00A23021" w:rsidRPr="00C71907" w:rsidRDefault="00C71907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A maun da las suandantas actas vegn annunzià al cudesch funsil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>]:</w:t>
      </w:r>
    </w:p>
    <w:p w14:paraId="48ADFAF3" w14:textId="1AA0FE9A" w:rsidR="00A23021" w:rsidRPr="00C71907" w:rsidRDefault="00564ED1" w:rsidP="00564ED1">
      <w:pPr>
        <w:spacing w:after="180" w:line="260" w:lineRule="exact"/>
        <w:jc w:val="both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disposiziun </w:t>
      </w:r>
      <w:r w:rsidR="00C71907">
        <w:rPr>
          <w:rFonts w:ascii="Arial" w:hAnsi="Arial" w:cs="Arial"/>
          <w:sz w:val="22"/>
          <w:szCs w:val="22"/>
          <w:lang w:val="rm-CH"/>
        </w:rPr>
        <w:t xml:space="preserve">cun </w:t>
      </w:r>
      <w:r>
        <w:rPr>
          <w:rFonts w:ascii="Arial" w:hAnsi="Arial" w:cs="Arial"/>
          <w:sz w:val="22"/>
          <w:szCs w:val="22"/>
          <w:lang w:val="rm-CH"/>
        </w:rPr>
        <w:t xml:space="preserve">vigur legala da la vischnanca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>dal</w:t>
      </w:r>
      <w:r w:rsidR="00310A6E">
        <w:rPr>
          <w:rFonts w:ascii="Arial" w:hAnsi="Arial" w:cs="Arial"/>
          <w:sz w:val="22"/>
          <w:szCs w:val="22"/>
          <w:lang w:val="rm-CH"/>
        </w:rPr>
        <w:t>(</w:t>
      </w:r>
      <w:r>
        <w:rPr>
          <w:rFonts w:ascii="Arial" w:hAnsi="Arial" w:cs="Arial"/>
          <w:sz w:val="22"/>
          <w:szCs w:val="22"/>
          <w:lang w:val="rm-CH"/>
        </w:rPr>
        <w:t>s</w:t>
      </w:r>
      <w:r w:rsidR="00310A6E">
        <w:rPr>
          <w:rFonts w:ascii="Arial" w:hAnsi="Arial" w:cs="Arial"/>
          <w:sz w:val="22"/>
          <w:szCs w:val="22"/>
          <w:lang w:val="rm-CH"/>
        </w:rPr>
        <w:t>)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 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>
        <w:rPr>
          <w:rFonts w:ascii="Arial" w:hAnsi="Arial" w:cs="Arial"/>
          <w:sz w:val="22"/>
          <w:szCs w:val="22"/>
          <w:lang w:val="rm-CH"/>
        </w:rPr>
        <w:t xml:space="preserve">] pertutgant la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 xml:space="preserve">fixaziun </w:t>
      </w:r>
      <w:r w:rsidR="00FB3C14">
        <w:rPr>
          <w:rFonts w:ascii="Arial" w:hAnsi="Arial" w:cs="Arial"/>
          <w:sz w:val="22"/>
          <w:szCs w:val="22"/>
          <w:highlight w:val="lightGray"/>
          <w:lang w:val="rm-CH"/>
        </w:rPr>
        <w:t xml:space="preserve">d'in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 xml:space="preserve">termin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supplementar tenor l'art</w:t>
      </w:r>
      <w:r w:rsidR="000C3CDD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. 19d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al.</w:t>
      </w:r>
      <w:r w:rsidR="000C3CDD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 2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cif.</w:t>
      </w:r>
      <w:r w:rsidR="000C3CDD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 2 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LPTGR</w:t>
      </w:r>
      <w:r w:rsidR="00A23021" w:rsidRPr="00C71907">
        <w:rPr>
          <w:rFonts w:ascii="Arial" w:hAnsi="Arial" w:cs="Arial"/>
          <w:sz w:val="22"/>
          <w:szCs w:val="22"/>
          <w:lang w:val="rm-CH"/>
        </w:rPr>
        <w:t>]</w:t>
      </w:r>
      <w:r>
        <w:rPr>
          <w:rFonts w:ascii="Arial" w:hAnsi="Arial" w:cs="Arial"/>
          <w:sz w:val="22"/>
          <w:szCs w:val="22"/>
          <w:lang w:val="rm-CH"/>
        </w:rPr>
        <w:t>,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 </w:t>
      </w:r>
    </w:p>
    <w:p w14:paraId="5581294C" w14:textId="77777777" w:rsidR="00A23021" w:rsidRPr="00C71907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1.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="00564ED1">
        <w:rPr>
          <w:rFonts w:ascii="Arial" w:hAnsi="Arial" w:cs="Arial"/>
          <w:sz w:val="22"/>
          <w:szCs w:val="22"/>
          <w:lang w:val="rm-CH"/>
        </w:rPr>
        <w:t xml:space="preserve">La menziun dal termin supplementar da </w:t>
      </w:r>
      <w:r w:rsidR="000C3CDD"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dus onns</w:t>
      </w:r>
      <w:r w:rsidR="00294630" w:rsidRPr="00C71907">
        <w:rPr>
          <w:rStyle w:val="Funotenzeichen"/>
          <w:rFonts w:ascii="Arial" w:hAnsi="Arial" w:cs="Arial"/>
          <w:sz w:val="22"/>
          <w:szCs w:val="22"/>
          <w:highlight w:val="lightGray"/>
          <w:lang w:val="rm-CH"/>
        </w:rPr>
        <w:footnoteReference w:id="1"/>
      </w:r>
      <w:r w:rsidR="000C3CDD" w:rsidRPr="00C71907">
        <w:rPr>
          <w:rFonts w:ascii="Arial" w:hAnsi="Arial" w:cs="Arial"/>
          <w:sz w:val="22"/>
          <w:szCs w:val="22"/>
          <w:lang w:val="rm-CH"/>
        </w:rPr>
        <w:t>]</w:t>
      </w:r>
      <w:r w:rsidR="00564ED1">
        <w:rPr>
          <w:rFonts w:ascii="Arial" w:hAnsi="Arial" w:cs="Arial"/>
          <w:sz w:val="22"/>
          <w:szCs w:val="22"/>
          <w:lang w:val="rm-CH"/>
        </w:rPr>
        <w:t>, qvd</w:t>
      </w:r>
      <w:r w:rsidR="00294630" w:rsidRPr="00C71907">
        <w:rPr>
          <w:rFonts w:ascii="Arial" w:hAnsi="Arial" w:cs="Arial"/>
          <w:sz w:val="22"/>
          <w:szCs w:val="22"/>
          <w:lang w:val="rm-CH"/>
        </w:rPr>
        <w:t xml:space="preserve">. </w:t>
      </w:r>
      <w:r w:rsidR="00564ED1">
        <w:rPr>
          <w:rFonts w:ascii="Arial" w:hAnsi="Arial" w:cs="Arial"/>
          <w:sz w:val="22"/>
          <w:szCs w:val="22"/>
          <w:lang w:val="rm-CH"/>
        </w:rPr>
        <w:t>fin il</w:t>
      </w:r>
      <w:r w:rsidR="00310A6E">
        <w:rPr>
          <w:rFonts w:ascii="Arial" w:hAnsi="Arial" w:cs="Arial"/>
          <w:sz w:val="22"/>
          <w:szCs w:val="22"/>
          <w:lang w:val="rm-CH"/>
        </w:rPr>
        <w:t>(</w:t>
      </w:r>
      <w:r w:rsidR="00564ED1">
        <w:rPr>
          <w:rFonts w:ascii="Arial" w:hAnsi="Arial" w:cs="Arial"/>
          <w:sz w:val="22"/>
          <w:szCs w:val="22"/>
          <w:lang w:val="rm-CH"/>
        </w:rPr>
        <w:t>s</w:t>
      </w:r>
      <w:r w:rsidR="00310A6E">
        <w:rPr>
          <w:rFonts w:ascii="Arial" w:hAnsi="Arial" w:cs="Arial"/>
          <w:sz w:val="22"/>
          <w:szCs w:val="22"/>
          <w:lang w:val="rm-CH"/>
        </w:rPr>
        <w:t>)</w:t>
      </w:r>
      <w:r w:rsidR="00564ED1">
        <w:rPr>
          <w:rFonts w:ascii="Arial" w:hAnsi="Arial" w:cs="Arial"/>
          <w:sz w:val="22"/>
          <w:szCs w:val="22"/>
          <w:lang w:val="rm-CH"/>
        </w:rPr>
        <w:t xml:space="preserve"> 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>[</w:t>
      </w:r>
      <w:r w:rsidR="00564ED1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d</w:t>
      </w:r>
      <w:r w:rsidR="00294630" w:rsidRPr="00C71907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at</w:t>
      </w:r>
      <w:r w:rsidR="00564ED1">
        <w:rPr>
          <w:rFonts w:ascii="Arial" w:hAnsi="Arial" w:cs="Arial"/>
          <w:color w:val="auto"/>
          <w:sz w:val="22"/>
          <w:szCs w:val="22"/>
          <w:highlight w:val="lightGray"/>
          <w:lang w:val="rm-CH"/>
        </w:rPr>
        <w:t>a</w:t>
      </w:r>
      <w:r w:rsidR="00294630" w:rsidRPr="00C71907">
        <w:rPr>
          <w:rStyle w:val="Funotenzeichen"/>
          <w:rFonts w:ascii="Arial" w:hAnsi="Arial" w:cs="Arial"/>
          <w:color w:val="auto"/>
          <w:sz w:val="22"/>
          <w:szCs w:val="22"/>
          <w:highlight w:val="lightGray"/>
          <w:lang w:val="rm-CH"/>
        </w:rPr>
        <w:footnoteReference w:id="2"/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]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 xml:space="preserve">cun l'intent d'ademplir l'obligaziun da construir </w:t>
      </w:r>
      <w:r w:rsidR="00294630" w:rsidRPr="00C71907">
        <w:rPr>
          <w:rFonts w:ascii="Arial" w:hAnsi="Arial" w:cs="Arial"/>
          <w:sz w:val="22"/>
          <w:szCs w:val="22"/>
          <w:lang w:val="rm-CH"/>
        </w:rPr>
        <w:t>(</w:t>
      </w:r>
      <w:r w:rsidR="00310A6E">
        <w:rPr>
          <w:rFonts w:ascii="Arial" w:hAnsi="Arial" w:cs="Arial"/>
          <w:sz w:val="22"/>
          <w:szCs w:val="22"/>
          <w:lang w:val="rm-CH"/>
        </w:rPr>
        <w:t>tenor l'</w:t>
      </w:r>
      <w:r w:rsidR="00564ED1">
        <w:rPr>
          <w:rFonts w:ascii="Arial" w:hAnsi="Arial" w:cs="Arial"/>
          <w:sz w:val="22"/>
          <w:szCs w:val="22"/>
          <w:lang w:val="rm-CH"/>
        </w:rPr>
        <w:t>a</w:t>
      </w:r>
      <w:r w:rsidR="000C3CDD" w:rsidRPr="00C71907">
        <w:rPr>
          <w:rFonts w:ascii="Arial" w:hAnsi="Arial" w:cs="Arial"/>
          <w:sz w:val="22"/>
          <w:szCs w:val="22"/>
          <w:lang w:val="rm-CH"/>
        </w:rPr>
        <w:t xml:space="preserve">rt. 19d </w:t>
      </w:r>
      <w:r w:rsidR="00564ED1">
        <w:rPr>
          <w:rFonts w:ascii="Arial" w:hAnsi="Arial" w:cs="Arial"/>
          <w:sz w:val="22"/>
          <w:szCs w:val="22"/>
          <w:lang w:val="rm-CH"/>
        </w:rPr>
        <w:t>al. 2 c</w:t>
      </w:r>
      <w:r w:rsidR="000C3CDD" w:rsidRPr="00C71907">
        <w:rPr>
          <w:rFonts w:ascii="Arial" w:hAnsi="Arial" w:cs="Arial"/>
          <w:sz w:val="22"/>
          <w:szCs w:val="22"/>
          <w:lang w:val="rm-CH"/>
        </w:rPr>
        <w:t xml:space="preserve">if. 2 </w:t>
      </w:r>
      <w:r w:rsidR="00564ED1">
        <w:rPr>
          <w:rFonts w:ascii="Arial" w:hAnsi="Arial" w:cs="Arial"/>
          <w:sz w:val="22"/>
          <w:szCs w:val="22"/>
          <w:lang w:val="rm-CH"/>
        </w:rPr>
        <w:t>LPTGR en cumbinaziun cun l'art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. 19w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>al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. 2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>c</w:t>
      </w:r>
      <w:r w:rsidR="00294630" w:rsidRPr="00C71907">
        <w:rPr>
          <w:rFonts w:ascii="Arial" w:hAnsi="Arial" w:cs="Arial"/>
          <w:color w:val="auto"/>
          <w:sz w:val="22"/>
          <w:szCs w:val="22"/>
          <w:lang w:val="rm-CH"/>
        </w:rPr>
        <w:t xml:space="preserve">if. 3 </w:t>
      </w:r>
      <w:r w:rsidR="00564ED1">
        <w:rPr>
          <w:rFonts w:ascii="Arial" w:hAnsi="Arial" w:cs="Arial"/>
          <w:color w:val="auto"/>
          <w:sz w:val="22"/>
          <w:szCs w:val="22"/>
          <w:lang w:val="rm-CH"/>
        </w:rPr>
        <w:t>LPTGR</w:t>
      </w:r>
      <w:r w:rsidR="00F41FB0" w:rsidRPr="00C71907">
        <w:rPr>
          <w:rFonts w:ascii="Arial" w:hAnsi="Arial" w:cs="Arial"/>
          <w:sz w:val="22"/>
          <w:szCs w:val="22"/>
          <w:lang w:val="rm-CH"/>
        </w:rPr>
        <w:t>)</w:t>
      </w:r>
    </w:p>
    <w:p w14:paraId="571A2D76" w14:textId="77777777" w:rsidR="00A23021" w:rsidRPr="00C71907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24EF471" w14:textId="77777777" w:rsidR="00A23021" w:rsidRPr="00C71907" w:rsidRDefault="00564ED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sin il bain immobigliar nr.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], </w:t>
      </w:r>
      <w:r>
        <w:rPr>
          <w:rFonts w:ascii="Arial" w:hAnsi="Arial" w:cs="Arial"/>
          <w:sz w:val="22"/>
          <w:szCs w:val="22"/>
          <w:lang w:val="rm-CH"/>
        </w:rPr>
        <w:t xml:space="preserve">vischnanca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 </w:t>
      </w:r>
      <w:r>
        <w:rPr>
          <w:rFonts w:ascii="Arial" w:hAnsi="Arial" w:cs="Arial"/>
          <w:sz w:val="22"/>
          <w:szCs w:val="22"/>
          <w:lang w:val="rm-CH"/>
        </w:rPr>
        <w:t xml:space="preserve">en proprietad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signur/dunna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 xml:space="preserve"> 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4A044E18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234CDA8" w14:textId="77777777" w:rsidR="00A23021" w:rsidRPr="00C71907" w:rsidRDefault="00564ED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>L'Uffizi dal register funsil vegn incumbensà ed autorisà d'exequir immediat la menziun en il register funsil.</w:t>
      </w:r>
    </w:p>
    <w:p w14:paraId="5EC25ED3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Lieu</w:t>
      </w:r>
      <w:r w:rsidRPr="00C71907">
        <w:rPr>
          <w:rFonts w:ascii="Arial" w:hAnsi="Arial" w:cs="Arial"/>
          <w:sz w:val="22"/>
          <w:szCs w:val="22"/>
          <w:lang w:val="rm-CH"/>
        </w:rPr>
        <w:t xml:space="preserve">], </w:t>
      </w:r>
      <w:r w:rsidR="00564ED1">
        <w:rPr>
          <w:rFonts w:ascii="Arial" w:hAnsi="Arial" w:cs="Arial"/>
          <w:sz w:val="22"/>
          <w:szCs w:val="22"/>
          <w:lang w:val="rm-CH"/>
        </w:rPr>
        <w:t>il</w:t>
      </w:r>
      <w:r w:rsidR="00310A6E">
        <w:rPr>
          <w:rFonts w:ascii="Arial" w:hAnsi="Arial" w:cs="Arial"/>
          <w:sz w:val="22"/>
          <w:szCs w:val="22"/>
          <w:lang w:val="rm-CH"/>
        </w:rPr>
        <w:t>(</w:t>
      </w:r>
      <w:r w:rsidR="00564ED1">
        <w:rPr>
          <w:rFonts w:ascii="Arial" w:hAnsi="Arial" w:cs="Arial"/>
          <w:sz w:val="22"/>
          <w:szCs w:val="22"/>
          <w:lang w:val="rm-CH"/>
        </w:rPr>
        <w:t>s</w:t>
      </w:r>
      <w:r w:rsidR="00310A6E">
        <w:rPr>
          <w:rFonts w:ascii="Arial" w:hAnsi="Arial" w:cs="Arial"/>
          <w:sz w:val="22"/>
          <w:szCs w:val="22"/>
          <w:lang w:val="rm-CH"/>
        </w:rPr>
        <w:t>)</w:t>
      </w:r>
      <w:r w:rsidR="00564ED1">
        <w:rPr>
          <w:rFonts w:ascii="Arial" w:hAnsi="Arial" w:cs="Arial"/>
          <w:sz w:val="22"/>
          <w:szCs w:val="22"/>
          <w:lang w:val="rm-CH"/>
        </w:rPr>
        <w:t xml:space="preserve"> </w:t>
      </w: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data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61BCB8B7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</w:p>
    <w:p w14:paraId="20072C2F" w14:textId="77777777" w:rsidR="00A23021" w:rsidRPr="00C71907" w:rsidRDefault="00564ED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>
        <w:rPr>
          <w:rFonts w:ascii="Arial" w:hAnsi="Arial" w:cs="Arial"/>
          <w:sz w:val="22"/>
          <w:szCs w:val="22"/>
          <w:lang w:val="rm-CH"/>
        </w:rPr>
        <w:t xml:space="preserve">Per la vischnanca da </w:t>
      </w:r>
      <w:r w:rsidR="00A23021" w:rsidRPr="00C71907">
        <w:rPr>
          <w:rFonts w:ascii="Arial" w:hAnsi="Arial" w:cs="Arial"/>
          <w:sz w:val="22"/>
          <w:szCs w:val="22"/>
          <w:lang w:val="rm-CH"/>
        </w:rPr>
        <w:t>[</w:t>
      </w:r>
      <w:r w:rsidR="00A23021" w:rsidRPr="00C71907">
        <w:rPr>
          <w:rFonts w:ascii="Arial" w:hAnsi="Arial" w:cs="Arial"/>
          <w:sz w:val="22"/>
          <w:szCs w:val="22"/>
          <w:highlight w:val="lightGray"/>
          <w:lang w:val="rm-CH"/>
        </w:rPr>
        <w:t>…</w:t>
      </w:r>
      <w:r w:rsidR="00A23021" w:rsidRPr="00C71907">
        <w:rPr>
          <w:rFonts w:ascii="Arial" w:hAnsi="Arial" w:cs="Arial"/>
          <w:sz w:val="22"/>
          <w:szCs w:val="22"/>
          <w:lang w:val="rm-CH"/>
        </w:rPr>
        <w:t xml:space="preserve">] </w:t>
      </w:r>
    </w:p>
    <w:p w14:paraId="4E36C989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26DE6B08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</w:p>
    <w:p w14:paraId="3DBCD8B7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……………………………………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……………………………………</w:t>
      </w:r>
    </w:p>
    <w:p w14:paraId="10D2B0E9" w14:textId="77777777" w:rsidR="00A23021" w:rsidRPr="00C71907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  <w:lang w:val="rm-CH"/>
        </w:rPr>
      </w:pPr>
      <w:r w:rsidRPr="00C71907">
        <w:rPr>
          <w:rFonts w:ascii="Arial" w:hAnsi="Arial" w:cs="Arial"/>
          <w:sz w:val="22"/>
          <w:szCs w:val="22"/>
          <w:lang w:val="rm-CH"/>
        </w:rPr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</w:r>
      <w:r w:rsidRPr="00C71907">
        <w:rPr>
          <w:rFonts w:ascii="Arial" w:hAnsi="Arial" w:cs="Arial"/>
          <w:sz w:val="22"/>
          <w:szCs w:val="22"/>
          <w:lang w:val="rm-CH"/>
        </w:rPr>
        <w:tab/>
        <w:t>[</w:t>
      </w:r>
      <w:r w:rsidR="00564ED1">
        <w:rPr>
          <w:rFonts w:ascii="Arial" w:hAnsi="Arial" w:cs="Arial"/>
          <w:sz w:val="22"/>
          <w:szCs w:val="22"/>
          <w:highlight w:val="lightGray"/>
          <w:lang w:val="rm-CH"/>
        </w:rPr>
        <w:t>Num e funcziun</w:t>
      </w:r>
      <w:r w:rsidRPr="00C71907">
        <w:rPr>
          <w:rFonts w:ascii="Arial" w:hAnsi="Arial" w:cs="Arial"/>
          <w:sz w:val="22"/>
          <w:szCs w:val="22"/>
          <w:lang w:val="rm-CH"/>
        </w:rPr>
        <w:t>]</w:t>
      </w:r>
    </w:p>
    <w:p w14:paraId="7DD9989B" w14:textId="77777777" w:rsidR="00A23021" w:rsidRPr="00C71907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14:paraId="1FC07AD5" w14:textId="77777777" w:rsidR="00A23021" w:rsidRPr="00C71907" w:rsidRDefault="00564ED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Annunzia per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l'inscripziun</w:t>
      </w:r>
      <w:r w:rsidR="000E727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dals termins supplementars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en il cudesch funsil tenor l'art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19d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al. 2 c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if.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9E2A7C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 w:rsidR="000851ED">
        <w:rPr>
          <w:rFonts w:ascii="Arial" w:eastAsiaTheme="minorHAnsi" w:hAnsi="Arial" w:cs="Arial"/>
          <w:sz w:val="22"/>
          <w:szCs w:val="22"/>
          <w:lang w:val="rm-CH" w:eastAsia="en-US"/>
        </w:rPr>
        <w:t>en cumbinaziun cun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 xml:space="preserve"> l'art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19w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al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. 2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ci</w:t>
      </w:r>
      <w:r w:rsidR="00294630" w:rsidRPr="00C71907">
        <w:rPr>
          <w:rFonts w:ascii="Arial" w:eastAsiaTheme="minorHAnsi" w:hAnsi="Arial" w:cs="Arial"/>
          <w:sz w:val="22"/>
          <w:szCs w:val="22"/>
          <w:lang w:val="rm-CH" w:eastAsia="en-US"/>
        </w:rPr>
        <w:t>f. 3</w:t>
      </w:r>
      <w:r w:rsidR="009E2A7C" w:rsidRPr="00C71907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m-CH" w:eastAsia="en-US"/>
        </w:rPr>
        <w:t>LPTGR</w:t>
      </w:r>
      <w:r w:rsidR="00A23021" w:rsidRPr="00C71907">
        <w:rPr>
          <w:rFonts w:ascii="Arial" w:eastAsiaTheme="minorHAnsi" w:hAnsi="Arial" w:cs="Arial"/>
          <w:sz w:val="22"/>
          <w:szCs w:val="22"/>
          <w:lang w:val="rm-CH" w:eastAsia="en-US"/>
        </w:rPr>
        <w:t>.</w:t>
      </w:r>
    </w:p>
    <w:p w14:paraId="3634EF0F" w14:textId="2D541A76" w:rsidR="00A23021" w:rsidRPr="00C71907" w:rsidRDefault="004866C3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  <w:lang w:val="rm-CH"/>
        </w:rPr>
      </w:pPr>
      <w:r w:rsidRPr="00543DAC">
        <w:rPr>
          <w:rFonts w:ascii="Arial" w:hAnsi="Arial" w:cs="Arial"/>
          <w:sz w:val="22"/>
          <w:szCs w:val="22"/>
          <w:lang w:val="rm-CH"/>
        </w:rPr>
        <w:t xml:space="preserve">Quest model d'ina disposiziun è in agid dal Chantun. </w:t>
      </w:r>
      <w:r w:rsidR="0025760C">
        <w:rPr>
          <w:rFonts w:ascii="Arial" w:hAnsi="Arial" w:cs="Arial"/>
          <w:sz w:val="22"/>
          <w:szCs w:val="22"/>
          <w:lang w:val="rm-CH"/>
        </w:rPr>
        <w:t xml:space="preserve">Ella na remplazza betg ina cussegliaziun giuridica. </w:t>
      </w:r>
      <w:r w:rsidRPr="00543DAC">
        <w:rPr>
          <w:rFonts w:ascii="Arial" w:hAnsi="Arial" w:cs="Arial"/>
          <w:sz w:val="22"/>
          <w:szCs w:val="22"/>
          <w:lang w:val="rm-CH"/>
        </w:rPr>
        <w:t xml:space="preserve">Las formulaziuns da quest model èn da chapir sulettamain sco </w:t>
      </w:r>
      <w:r w:rsidRPr="00543DAC">
        <w:rPr>
          <w:rFonts w:ascii="Arial" w:hAnsi="Arial" w:cs="Arial"/>
          <w:sz w:val="22"/>
          <w:szCs w:val="22"/>
          <w:lang w:val="rm-CH"/>
        </w:rPr>
        <w:lastRenderedPageBreak/>
        <w:t xml:space="preserve">propostas. Passaschas dal text che la vischnanca sto cumplettar u precisar èn marcadas grisch sco tegnaplazzas </w:t>
      </w:r>
      <w:bookmarkStart w:id="0" w:name="_GoBack"/>
      <w:r w:rsidRPr="00543DAC">
        <w:rPr>
          <w:rFonts w:ascii="Arial" w:hAnsi="Arial" w:cs="Arial"/>
          <w:sz w:val="22"/>
          <w:szCs w:val="22"/>
          <w:lang w:val="rm-CH"/>
        </w:rPr>
        <w:t>e</w:t>
      </w:r>
      <w:bookmarkEnd w:id="0"/>
      <w:r w:rsidRPr="00543DAC">
        <w:rPr>
          <w:rFonts w:ascii="Arial" w:hAnsi="Arial" w:cs="Arial"/>
          <w:sz w:val="22"/>
          <w:szCs w:val="22"/>
          <w:lang w:val="rm-CH"/>
        </w:rPr>
        <w:t>n parantesas quadras […].</w:t>
      </w:r>
    </w:p>
    <w:p w14:paraId="27C3D656" w14:textId="77777777" w:rsidR="00B87640" w:rsidRPr="00C71907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rm-CH"/>
        </w:rPr>
      </w:pPr>
    </w:p>
    <w:sectPr w:rsidR="00B87640" w:rsidRPr="00C71907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E3617" w14:textId="77777777" w:rsidR="00EB13FB" w:rsidRDefault="00EB13FB">
      <w:r>
        <w:separator/>
      </w:r>
    </w:p>
  </w:endnote>
  <w:endnote w:type="continuationSeparator" w:id="0">
    <w:p w14:paraId="00156BC3" w14:textId="77777777" w:rsidR="00EB13FB" w:rsidRDefault="00EB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37DFE" w14:textId="77777777" w:rsidR="00EB13FB" w:rsidRDefault="00EB13FB">
      <w:r>
        <w:separator/>
      </w:r>
    </w:p>
  </w:footnote>
  <w:footnote w:type="continuationSeparator" w:id="0">
    <w:p w14:paraId="19A34E4B" w14:textId="77777777" w:rsidR="00EB13FB" w:rsidRDefault="00EB13FB">
      <w:r>
        <w:continuationSeparator/>
      </w:r>
    </w:p>
  </w:footnote>
  <w:footnote w:id="1">
    <w:p w14:paraId="219E8B87" w14:textId="77777777" w:rsidR="00294630" w:rsidRPr="00904925" w:rsidRDefault="00294630">
      <w:pPr>
        <w:pStyle w:val="Funotentext"/>
        <w:rPr>
          <w:lang w:val="rm-CH"/>
        </w:rPr>
      </w:pPr>
      <w:r w:rsidRPr="00904925">
        <w:rPr>
          <w:rStyle w:val="Funotenzeichen"/>
          <w:lang w:val="rm-CH"/>
        </w:rPr>
        <w:footnoteRef/>
      </w:r>
      <w:r w:rsidRPr="00904925">
        <w:rPr>
          <w:lang w:val="rm-CH"/>
        </w:rPr>
        <w:t xml:space="preserve"> Maximal</w:t>
      </w:r>
      <w:r w:rsidR="004866C3" w:rsidRPr="00904925">
        <w:rPr>
          <w:lang w:val="rm-CH"/>
        </w:rPr>
        <w:t>main dus onns tenor l'art</w:t>
      </w:r>
      <w:r w:rsidRPr="00904925">
        <w:rPr>
          <w:lang w:val="rm-CH"/>
        </w:rPr>
        <w:t xml:space="preserve">. 19d </w:t>
      </w:r>
      <w:r w:rsidR="004866C3" w:rsidRPr="00904925">
        <w:rPr>
          <w:lang w:val="rm-CH"/>
        </w:rPr>
        <w:t>al</w:t>
      </w:r>
      <w:r w:rsidRPr="00904925">
        <w:rPr>
          <w:lang w:val="rm-CH"/>
        </w:rPr>
        <w:t xml:space="preserve">. 2 </w:t>
      </w:r>
      <w:r w:rsidR="004866C3" w:rsidRPr="00904925">
        <w:rPr>
          <w:lang w:val="rm-CH"/>
        </w:rPr>
        <w:t>cif</w:t>
      </w:r>
      <w:r w:rsidRPr="00904925">
        <w:rPr>
          <w:lang w:val="rm-CH"/>
        </w:rPr>
        <w:t xml:space="preserve">. 2 </w:t>
      </w:r>
      <w:r w:rsidR="004866C3" w:rsidRPr="00904925">
        <w:rPr>
          <w:lang w:val="rm-CH"/>
        </w:rPr>
        <w:t>LPTGR</w:t>
      </w:r>
      <w:r w:rsidRPr="00904925">
        <w:rPr>
          <w:lang w:val="rm-CH"/>
        </w:rPr>
        <w:t>.</w:t>
      </w:r>
    </w:p>
  </w:footnote>
  <w:footnote w:id="2">
    <w:p w14:paraId="5A5B7A68" w14:textId="77777777" w:rsidR="00294630" w:rsidRPr="00904925" w:rsidRDefault="00294630">
      <w:pPr>
        <w:pStyle w:val="Funotentext"/>
        <w:rPr>
          <w:lang w:val="rm-CH"/>
        </w:rPr>
      </w:pPr>
      <w:r w:rsidRPr="00904925">
        <w:rPr>
          <w:rStyle w:val="Funotenzeichen"/>
          <w:lang w:val="rm-CH"/>
        </w:rPr>
        <w:footnoteRef/>
      </w:r>
      <w:r w:rsidR="004866C3" w:rsidRPr="00904925">
        <w:rPr>
          <w:lang w:val="rm-CH"/>
        </w:rPr>
        <w:t xml:space="preserve"> (M</w:t>
      </w:r>
      <w:r w:rsidRPr="00904925">
        <w:rPr>
          <w:lang w:val="rm-CH"/>
        </w:rPr>
        <w:t xml:space="preserve">ax.) </w:t>
      </w:r>
      <w:r w:rsidR="004866C3" w:rsidRPr="00904925">
        <w:rPr>
          <w:lang w:val="rm-CH"/>
        </w:rPr>
        <w:t xml:space="preserve">dus onns </w:t>
      </w:r>
      <w:r w:rsidR="004866C3" w:rsidRPr="00904925">
        <w:rPr>
          <w:u w:val="single"/>
          <w:lang w:val="rm-CH"/>
        </w:rPr>
        <w:t>dapi la vigur legala da la disposiziun</w:t>
      </w:r>
      <w:r w:rsidRPr="00904925">
        <w:rPr>
          <w:lang w:val="rm-CH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2981B" w14:textId="77777777" w:rsidR="000C3CDD" w:rsidRPr="00C71907" w:rsidRDefault="00C71907" w:rsidP="000C3C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rm-CH" w:eastAsia="en-US"/>
      </w:rPr>
    </w:pPr>
    <w:r w:rsidRPr="00C71907">
      <w:rPr>
        <w:rFonts w:ascii="Arial" w:eastAsiaTheme="minorHAnsi" w:hAnsi="Arial" w:cs="Arial"/>
        <w:b/>
        <w:szCs w:val="16"/>
        <w:lang w:val="rm-CH" w:eastAsia="en-US"/>
      </w:rPr>
      <w:t>Agid d'execuziun</w:t>
    </w:r>
    <w:r w:rsidR="000C3CDD" w:rsidRPr="00C71907">
      <w:rPr>
        <w:rFonts w:ascii="Arial" w:eastAsiaTheme="minorHAnsi" w:hAnsi="Arial" w:cs="Arial"/>
        <w:b/>
        <w:szCs w:val="16"/>
        <w:lang w:val="rm-CH" w:eastAsia="en-US"/>
      </w:rPr>
      <w:t xml:space="preserve"> Gb5</w:t>
    </w:r>
  </w:p>
  <w:p w14:paraId="15223780" w14:textId="77777777" w:rsidR="00B87640" w:rsidRPr="00C71907" w:rsidRDefault="00C71907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val="rm-CH" w:eastAsia="en-US"/>
      </w:rPr>
    </w:pPr>
    <w:r w:rsidRPr="00C71907">
      <w:rPr>
        <w:rFonts w:ascii="Arial" w:eastAsiaTheme="minorHAnsi" w:hAnsi="Arial" w:cs="Arial"/>
        <w:sz w:val="16"/>
        <w:szCs w:val="16"/>
        <w:lang w:val="rm-CH" w:eastAsia="en-US"/>
      </w:rPr>
      <w:t xml:space="preserve">Uffizi per il svilup dal territori, versiun stadi dals </w:t>
    </w:r>
    <w:r w:rsidR="00CF1FE9" w:rsidRPr="00C71907">
      <w:rPr>
        <w:rFonts w:ascii="Arial" w:eastAsiaTheme="minorHAnsi" w:hAnsi="Arial" w:cs="Arial"/>
        <w:sz w:val="16"/>
        <w:szCs w:val="16"/>
        <w:lang w:val="rm-CH" w:eastAsia="en-US"/>
      </w:rPr>
      <w:t>2</w:t>
    </w:r>
    <w:r w:rsidRPr="00C71907">
      <w:rPr>
        <w:rFonts w:ascii="Arial" w:eastAsiaTheme="minorHAnsi" w:hAnsi="Arial" w:cs="Arial"/>
        <w:sz w:val="16"/>
        <w:szCs w:val="16"/>
        <w:lang w:val="rm-CH" w:eastAsia="en-US"/>
      </w:rPr>
      <w:t>9-05-</w:t>
    </w:r>
    <w:r w:rsidR="005B5AC8" w:rsidRPr="00C71907">
      <w:rPr>
        <w:rFonts w:ascii="Arial" w:eastAsiaTheme="minorHAnsi" w:hAnsi="Arial" w:cs="Arial"/>
        <w:sz w:val="16"/>
        <w:szCs w:val="16"/>
        <w:lang w:val="rm-CH" w:eastAsia="en-US"/>
      </w:rPr>
      <w:t>2020</w:t>
    </w:r>
  </w:p>
  <w:p w14:paraId="5CB7EE5C" w14:textId="77777777" w:rsidR="006349AC" w:rsidRPr="00C71907" w:rsidRDefault="006349AC" w:rsidP="00082DFB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575C3"/>
    <w:rsid w:val="00082422"/>
    <w:rsid w:val="00082DFB"/>
    <w:rsid w:val="000851ED"/>
    <w:rsid w:val="000C3CDD"/>
    <w:rsid w:val="000E7277"/>
    <w:rsid w:val="001109F9"/>
    <w:rsid w:val="00202DC0"/>
    <w:rsid w:val="002224F0"/>
    <w:rsid w:val="0025760C"/>
    <w:rsid w:val="00290B7E"/>
    <w:rsid w:val="00294630"/>
    <w:rsid w:val="002B5083"/>
    <w:rsid w:val="00310A6E"/>
    <w:rsid w:val="00323843"/>
    <w:rsid w:val="00324D22"/>
    <w:rsid w:val="0039271A"/>
    <w:rsid w:val="00393F38"/>
    <w:rsid w:val="003A7B39"/>
    <w:rsid w:val="003D2115"/>
    <w:rsid w:val="003D365A"/>
    <w:rsid w:val="004468F5"/>
    <w:rsid w:val="004866C3"/>
    <w:rsid w:val="0049385D"/>
    <w:rsid w:val="004F01DC"/>
    <w:rsid w:val="00564ED1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750D8A"/>
    <w:rsid w:val="00815856"/>
    <w:rsid w:val="008214A1"/>
    <w:rsid w:val="00893E86"/>
    <w:rsid w:val="008C1FB6"/>
    <w:rsid w:val="00904925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C359C"/>
    <w:rsid w:val="00AD466C"/>
    <w:rsid w:val="00AE0CF5"/>
    <w:rsid w:val="00B46B0C"/>
    <w:rsid w:val="00B61FBF"/>
    <w:rsid w:val="00B87640"/>
    <w:rsid w:val="00BC0225"/>
    <w:rsid w:val="00C12274"/>
    <w:rsid w:val="00C71907"/>
    <w:rsid w:val="00CB6699"/>
    <w:rsid w:val="00CD23A2"/>
    <w:rsid w:val="00CF10B3"/>
    <w:rsid w:val="00CF1FE9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B13FB"/>
    <w:rsid w:val="00EE76DC"/>
    <w:rsid w:val="00F321E9"/>
    <w:rsid w:val="00F41FB0"/>
    <w:rsid w:val="00F42F3D"/>
    <w:rsid w:val="00F50D37"/>
    <w:rsid w:val="00F80BA5"/>
    <w:rsid w:val="00F858C6"/>
    <w:rsid w:val="00FB3C14"/>
    <w:rsid w:val="00FB599D"/>
    <w:rsid w:val="00FB5DA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3F6B2A1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FB3C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3C1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B3C14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3C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3C14"/>
    <w:rPr>
      <w:rFonts w:ascii="Minion Web" w:hAnsi="Minion Web"/>
      <w:b/>
      <w:bCs/>
      <w:sz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85853-4D6D-4DB4-97A8-BE19E319AD44}"/>
</file>

<file path=customXml/itemProps2.xml><?xml version="1.0" encoding="utf-8"?>
<ds:datastoreItem xmlns:ds="http://schemas.openxmlformats.org/officeDocument/2006/customXml" ds:itemID="{503BBA4F-8131-4ACC-94AC-4E23D07D110C}"/>
</file>

<file path=customXml/itemProps3.xml><?xml version="1.0" encoding="utf-8"?>
<ds:datastoreItem xmlns:ds="http://schemas.openxmlformats.org/officeDocument/2006/customXml" ds:itemID="{652D4627-2D6A-407B-842A-2852AB82773E}"/>
</file>

<file path=customXml/itemProps4.xml><?xml version="1.0" encoding="utf-8"?>
<ds:datastoreItem xmlns:ds="http://schemas.openxmlformats.org/officeDocument/2006/customXml" ds:itemID="{2C8A66E6-1AFC-4D73-9A7A-195628CF1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Gesetzliche Überbauungspflicht bei Einzonung (Art. 19c KRG)</vt:lpstr>
    </vt:vector>
  </TitlesOfParts>
  <Company>WinJur AG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Fixaziun d'in termin supplementar da 2 onns per surbajegiar (art. 19d al. 2 cifra 2 LPTGR)</dc:title>
  <dc:creator>Corina Caluori</dc:creator>
  <cp:lastModifiedBy>Marietta Cathomas</cp:lastModifiedBy>
  <cp:revision>11</cp:revision>
  <cp:lastPrinted>2019-12-12T13:42:00Z</cp:lastPrinted>
  <dcterms:created xsi:type="dcterms:W3CDTF">2020-11-30T06:44:00Z</dcterms:created>
  <dcterms:modified xsi:type="dcterms:W3CDTF">2021-03-29T13:47:00Z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