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93084" w14:textId="4D0B5145" w:rsidR="00E7546D" w:rsidRPr="00B745E0" w:rsidRDefault="007A4FAF" w:rsidP="007455FC">
      <w:pPr>
        <w:pStyle w:val="Titel2Bereichberschrift"/>
        <w:spacing w:before="5400" w:after="0"/>
        <w:rPr>
          <w:lang w:val="it-CH"/>
        </w:rPr>
      </w:pPr>
      <w:bookmarkStart w:id="0" w:name="_Toc188429259"/>
      <w:bookmarkStart w:id="1" w:name="_Toc188615544"/>
      <w:bookmarkStart w:id="2" w:name="_Toc188616408"/>
      <w:r w:rsidRPr="00B745E0">
        <w:rPr>
          <w:lang w:val="it-CH" w:eastAsia="de-CH"/>
        </w:rPr>
        <w:drawing>
          <wp:anchor distT="0" distB="0" distL="114300" distR="114300" simplePos="0" relativeHeight="251658240" behindDoc="1" locked="0" layoutInCell="1" allowOverlap="1" wp14:anchorId="52FA6759" wp14:editId="7B59C64F">
            <wp:simplePos x="0" y="0"/>
            <wp:positionH relativeFrom="margin">
              <wp:align>left</wp:align>
            </wp:positionH>
            <wp:positionV relativeFrom="margin">
              <wp:posOffset>2101269</wp:posOffset>
            </wp:positionV>
            <wp:extent cx="5486084" cy="959968"/>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AXIOMA\View_efc4749a16b8465b9bc04a691cbfba25\kompass-logo-d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084" cy="959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C6E" w:rsidRPr="00B745E0">
        <w:rPr>
          <w:lang w:val="it-CH" w:eastAsia="de-CH"/>
        </w:rPr>
        <w:t>Strategia modello</w:t>
      </w:r>
      <w:r w:rsidR="00DF37CF" w:rsidRPr="00B745E0">
        <w:rPr>
          <w:lang w:val="it-CH"/>
        </w:rPr>
        <w:t xml:space="preserve"> | </w:t>
      </w:r>
      <w:bookmarkEnd w:id="0"/>
      <w:bookmarkEnd w:id="1"/>
      <w:r w:rsidR="00572C6E" w:rsidRPr="00B745E0">
        <w:rPr>
          <w:lang w:val="it-CH"/>
        </w:rPr>
        <w:t>Guida</w:t>
      </w:r>
      <w:bookmarkEnd w:id="2"/>
    </w:p>
    <w:p w14:paraId="231719E3" w14:textId="77777777" w:rsidR="00E7546D" w:rsidRPr="00B745E0" w:rsidRDefault="00E7546D" w:rsidP="00E7546D">
      <w:pPr>
        <w:pStyle w:val="Titel2Bereichberschrift"/>
        <w:rPr>
          <w:lang w:val="it-CH"/>
        </w:rPr>
      </w:pPr>
    </w:p>
    <w:p w14:paraId="4848DC73" w14:textId="77777777" w:rsidR="00E7546D" w:rsidRPr="00B745E0" w:rsidRDefault="00E7546D" w:rsidP="00E7546D">
      <w:pPr>
        <w:pStyle w:val="Titel2Bereichberschrift"/>
        <w:rPr>
          <w:lang w:val="it-CH"/>
        </w:rPr>
        <w:sectPr w:rsidR="00E7546D" w:rsidRPr="00B745E0" w:rsidSect="00E7546D">
          <w:headerReference w:type="even" r:id="rId9"/>
          <w:headerReference w:type="default" r:id="rId10"/>
          <w:footerReference w:type="even" r:id="rId11"/>
          <w:footerReference w:type="default" r:id="rId12"/>
          <w:headerReference w:type="first" r:id="rId13"/>
          <w:footerReference w:type="first" r:id="rId14"/>
          <w:pgSz w:w="11906" w:h="16838" w:code="9"/>
          <w:pgMar w:top="1985" w:right="1559" w:bottom="1985" w:left="1559" w:header="709" w:footer="851" w:gutter="0"/>
          <w:cols w:space="567"/>
          <w:titlePg/>
          <w:docGrid w:linePitch="360"/>
        </w:sectPr>
      </w:pPr>
    </w:p>
    <w:p w14:paraId="2E3E1074" w14:textId="77777777" w:rsidR="00E7546D" w:rsidRPr="00B745E0" w:rsidRDefault="00E7546D" w:rsidP="00E7546D">
      <w:pPr>
        <w:pStyle w:val="Titel2Bereichberschrift"/>
        <w:rPr>
          <w:lang w:val="it-CH"/>
        </w:rPr>
      </w:pPr>
    </w:p>
    <w:p w14:paraId="1E0A0277" w14:textId="77777777" w:rsidR="002A2638" w:rsidRPr="00B745E0" w:rsidRDefault="002A5CE2" w:rsidP="00DF37CF">
      <w:pPr>
        <w:rPr>
          <w:lang w:val="it-CH"/>
        </w:rPr>
      </w:pPr>
      <w:r w:rsidRPr="00B745E0">
        <w:rPr>
          <w:lang w:val="it-CH" w:eastAsia="de-CH"/>
        </w:rPr>
        <w:drawing>
          <wp:anchor distT="0" distB="0" distL="114300" distR="114300" simplePos="0" relativeHeight="251659264" behindDoc="1" locked="0" layoutInCell="1" allowOverlap="1" wp14:anchorId="379B7348" wp14:editId="61A268E5">
            <wp:simplePos x="0" y="0"/>
            <wp:positionH relativeFrom="margin">
              <wp:posOffset>4126230</wp:posOffset>
            </wp:positionH>
            <wp:positionV relativeFrom="margin">
              <wp:posOffset>7449828</wp:posOffset>
            </wp:positionV>
            <wp:extent cx="2880000" cy="2880000"/>
            <wp:effectExtent l="0" t="0" r="0" b="0"/>
            <wp:wrapNone/>
            <wp:docPr id="12" name="Grafik 12" descr="C:\Users\albcur\AppData\Local\Temp\CMI\View_10f8252f31134b7cbee8e584c2a1a4a6\kompas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cur\AppData\Local\Temp\CMI\View_10f8252f31134b7cbee8e584c2a1a4a6\kompass-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46D" w:rsidRPr="00B745E0">
        <w:rPr>
          <w:lang w:val="it-CH"/>
        </w:rPr>
        <w:br w:type="page"/>
      </w:r>
    </w:p>
    <w:p w14:paraId="010D5E49" w14:textId="77777777" w:rsidR="008E32FE" w:rsidRPr="00B745E0" w:rsidRDefault="008E32FE" w:rsidP="006F7E93">
      <w:pPr>
        <w:pStyle w:val="Titel1Kapitelberschrift"/>
        <w:rPr>
          <w:lang w:val="it-CH"/>
        </w:rPr>
        <w:sectPr w:rsidR="008E32FE" w:rsidRPr="00B745E0" w:rsidSect="002A2638">
          <w:type w:val="continuous"/>
          <w:pgSz w:w="11906" w:h="16838" w:code="9"/>
          <w:pgMar w:top="1701" w:right="1559" w:bottom="1985" w:left="1559" w:header="709" w:footer="851" w:gutter="0"/>
          <w:cols w:num="2" w:space="567"/>
          <w:docGrid w:linePitch="360"/>
        </w:sectPr>
      </w:pPr>
    </w:p>
    <w:p w14:paraId="78E6BBD5" w14:textId="513750CD" w:rsidR="00B84176" w:rsidRPr="00B745E0" w:rsidRDefault="00572C6E" w:rsidP="00572C6E">
      <w:pPr>
        <w:pStyle w:val="Titel1Kapitelberschrift"/>
        <w:rPr>
          <w:bCs/>
          <w:lang w:val="it-CH"/>
        </w:rPr>
      </w:pPr>
      <w:r w:rsidRPr="00B745E0">
        <w:rPr>
          <w:lang w:val="it-CH"/>
        </w:rPr>
        <w:lastRenderedPageBreak/>
        <w:t>Strategia per la digitalità</w:t>
      </w:r>
      <w:r w:rsidRPr="00B745E0">
        <w:rPr>
          <w:bCs/>
          <w:lang w:val="it-CH"/>
        </w:rPr>
        <w:t xml:space="preserve"> </w:t>
      </w:r>
      <w:r w:rsidRPr="00B745E0">
        <w:rPr>
          <w:lang w:val="it-CH"/>
        </w:rPr>
        <w:t>presso la [scuola/struttura XXX]</w:t>
      </w:r>
    </w:p>
    <w:p w14:paraId="46C0C5C1" w14:textId="77777777" w:rsidR="007E49FD" w:rsidRPr="00B745E0" w:rsidRDefault="007E49FD" w:rsidP="007E49FD">
      <w:pPr>
        <w:pStyle w:val="Titel2Bereichberschrift"/>
        <w:rPr>
          <w:lang w:val="it-CH"/>
        </w:rPr>
      </w:pPr>
    </w:p>
    <w:p w14:paraId="6C6F475D" w14:textId="3F36DD25" w:rsidR="00B84176" w:rsidRPr="00B745E0" w:rsidRDefault="00572C6E" w:rsidP="007E49FD">
      <w:pPr>
        <w:pStyle w:val="Titel2Bereichberschrift"/>
        <w:rPr>
          <w:lang w:val="it-CH"/>
        </w:rPr>
      </w:pPr>
      <w:bookmarkStart w:id="3" w:name="_Toc188258034"/>
      <w:bookmarkStart w:id="4" w:name="_Toc188429260"/>
      <w:bookmarkStart w:id="5" w:name="_Toc188615545"/>
      <w:bookmarkStart w:id="6" w:name="_Toc188616409"/>
      <w:r w:rsidRPr="00B745E0">
        <w:rPr>
          <w:lang w:val="it-CH"/>
        </w:rPr>
        <w:t xml:space="preserve">Anno scolastico </w:t>
      </w:r>
      <w:r w:rsidR="00B84176" w:rsidRPr="00B745E0">
        <w:rPr>
          <w:highlight w:val="lightGray"/>
          <w:lang w:val="it-CH"/>
        </w:rPr>
        <w:t>[2025/26]</w:t>
      </w:r>
      <w:bookmarkEnd w:id="3"/>
      <w:bookmarkEnd w:id="4"/>
      <w:bookmarkEnd w:id="5"/>
      <w:bookmarkEnd w:id="6"/>
    </w:p>
    <w:p w14:paraId="0411BB37" w14:textId="03BCC9FC" w:rsidR="00B84176" w:rsidRPr="00B745E0" w:rsidRDefault="00572C6E" w:rsidP="007E49FD">
      <w:pPr>
        <w:pStyle w:val="Titel3Themenberschrift"/>
        <w:rPr>
          <w:lang w:val="it-CH"/>
        </w:rPr>
      </w:pPr>
      <w:bookmarkStart w:id="7" w:name="_Toc188258035"/>
      <w:bookmarkStart w:id="8" w:name="_Toc188429261"/>
      <w:bookmarkStart w:id="9" w:name="_Toc188615546"/>
      <w:bookmarkStart w:id="10" w:name="_Toc188616410"/>
      <w:r w:rsidRPr="00B745E0">
        <w:rPr>
          <w:lang w:val="it-CH"/>
        </w:rPr>
        <w:t>Elaborazione</w:t>
      </w:r>
      <w:r w:rsidR="00B84176" w:rsidRPr="00B745E0">
        <w:rPr>
          <w:lang w:val="it-CH"/>
        </w:rPr>
        <w:t xml:space="preserve">: </w:t>
      </w:r>
      <w:r w:rsidRPr="00B745E0">
        <w:rPr>
          <w:lang w:val="it-CH"/>
        </w:rPr>
        <w:t>Direzione scolastica</w:t>
      </w:r>
      <w:r w:rsidR="00B84176" w:rsidRPr="00B745E0">
        <w:rPr>
          <w:lang w:val="it-CH"/>
        </w:rPr>
        <w:t xml:space="preserve">, </w:t>
      </w:r>
      <w:r w:rsidR="00B84176" w:rsidRPr="00B745E0">
        <w:rPr>
          <w:highlight w:val="lightGray"/>
          <w:lang w:val="it-CH"/>
        </w:rPr>
        <w:t>[</w:t>
      </w:r>
      <w:r w:rsidRPr="00B745E0">
        <w:rPr>
          <w:highlight w:val="lightGray"/>
          <w:lang w:val="it-CH"/>
        </w:rPr>
        <w:t>GG.</w:t>
      </w:r>
      <w:proofErr w:type="gramStart"/>
      <w:r w:rsidRPr="00B745E0">
        <w:rPr>
          <w:highlight w:val="lightGray"/>
          <w:lang w:val="it-CH"/>
        </w:rPr>
        <w:t>MM.AAAA</w:t>
      </w:r>
      <w:proofErr w:type="gramEnd"/>
      <w:r w:rsidR="00B84176" w:rsidRPr="00B745E0">
        <w:rPr>
          <w:highlight w:val="lightGray"/>
          <w:lang w:val="it-CH"/>
        </w:rPr>
        <w:t>]</w:t>
      </w:r>
      <w:bookmarkEnd w:id="7"/>
      <w:bookmarkEnd w:id="8"/>
      <w:bookmarkEnd w:id="9"/>
      <w:bookmarkEnd w:id="10"/>
    </w:p>
    <w:p w14:paraId="3747ED58" w14:textId="75CC6C60" w:rsidR="007E49FD" w:rsidRPr="00B745E0" w:rsidRDefault="00572C6E" w:rsidP="007E49FD">
      <w:pPr>
        <w:pStyle w:val="Titel3Themenberschrift"/>
        <w:rPr>
          <w:lang w:val="it-CH"/>
        </w:rPr>
      </w:pPr>
      <w:bookmarkStart w:id="11" w:name="_Toc188258036"/>
      <w:bookmarkStart w:id="12" w:name="_Toc188429262"/>
      <w:bookmarkStart w:id="13" w:name="_Toc188615547"/>
      <w:bookmarkStart w:id="14" w:name="_Toc188616411"/>
      <w:r w:rsidRPr="00B745E0">
        <w:rPr>
          <w:lang w:val="it-CH"/>
        </w:rPr>
        <w:t>Approvazione</w:t>
      </w:r>
      <w:r w:rsidR="00B84176" w:rsidRPr="00B745E0">
        <w:rPr>
          <w:lang w:val="it-CH"/>
        </w:rPr>
        <w:t xml:space="preserve">: </w:t>
      </w:r>
      <w:r w:rsidR="00B84176" w:rsidRPr="00B745E0">
        <w:rPr>
          <w:highlight w:val="lightGray"/>
          <w:lang w:val="it-CH"/>
        </w:rPr>
        <w:t>[</w:t>
      </w:r>
      <w:r w:rsidRPr="00B745E0">
        <w:rPr>
          <w:highlight w:val="lightGray"/>
          <w:lang w:val="it-CH"/>
        </w:rPr>
        <w:t>ente responsabile; consiglio scolastico; consiglio di fondazione; comitato direttivo</w:t>
      </w:r>
      <w:r w:rsidR="00B84176" w:rsidRPr="00B745E0">
        <w:rPr>
          <w:highlight w:val="lightGray"/>
          <w:lang w:val="it-CH"/>
        </w:rPr>
        <w:t>]</w:t>
      </w:r>
      <w:r w:rsidR="00B84176" w:rsidRPr="00B745E0">
        <w:rPr>
          <w:lang w:val="it-CH"/>
        </w:rPr>
        <w:t xml:space="preserve">, </w:t>
      </w:r>
      <w:r w:rsidR="00B84176" w:rsidRPr="00B745E0">
        <w:rPr>
          <w:highlight w:val="lightGray"/>
          <w:lang w:val="it-CH"/>
        </w:rPr>
        <w:t>[</w:t>
      </w:r>
      <w:r w:rsidRPr="00B745E0">
        <w:rPr>
          <w:highlight w:val="lightGray"/>
          <w:lang w:val="it-CH"/>
        </w:rPr>
        <w:t>GG.</w:t>
      </w:r>
      <w:proofErr w:type="gramStart"/>
      <w:r w:rsidRPr="00B745E0">
        <w:rPr>
          <w:highlight w:val="lightGray"/>
          <w:lang w:val="it-CH"/>
        </w:rPr>
        <w:t>MM.AAAA</w:t>
      </w:r>
      <w:proofErr w:type="gramEnd"/>
      <w:r w:rsidR="00B84176" w:rsidRPr="00B745E0">
        <w:rPr>
          <w:highlight w:val="lightGray"/>
          <w:lang w:val="it-CH"/>
        </w:rPr>
        <w:t>]</w:t>
      </w:r>
      <w:bookmarkEnd w:id="11"/>
      <w:bookmarkEnd w:id="12"/>
      <w:bookmarkEnd w:id="13"/>
      <w:bookmarkEnd w:id="14"/>
    </w:p>
    <w:p w14:paraId="5D6923EE" w14:textId="05A97D2F" w:rsidR="00B84176" w:rsidRPr="00B745E0" w:rsidRDefault="00572C6E" w:rsidP="007E49FD">
      <w:pPr>
        <w:pStyle w:val="Titel3Themenberschrift"/>
        <w:rPr>
          <w:bCs/>
          <w:lang w:val="it-CH"/>
        </w:rPr>
      </w:pPr>
      <w:bookmarkStart w:id="15" w:name="_Toc188615548"/>
      <w:bookmarkStart w:id="16" w:name="_Toc188616412"/>
      <w:r w:rsidRPr="00B745E0">
        <w:rPr>
          <w:lang w:val="it-CH"/>
        </w:rPr>
        <w:t>La presente strategia viene aggiornata ogni anno.</w:t>
      </w:r>
      <w:bookmarkEnd w:id="15"/>
      <w:bookmarkEnd w:id="16"/>
    </w:p>
    <w:p w14:paraId="25944EEF" w14:textId="77777777" w:rsidR="00B84176" w:rsidRPr="00B745E0" w:rsidRDefault="00B84176" w:rsidP="00B84176">
      <w:pPr>
        <w:spacing w:after="160" w:line="259" w:lineRule="auto"/>
        <w:jc w:val="left"/>
        <w:rPr>
          <w:bCs/>
          <w:lang w:val="it-CH"/>
        </w:rPr>
      </w:pPr>
    </w:p>
    <w:p w14:paraId="45A4E8C3" w14:textId="77777777" w:rsidR="007E49FD" w:rsidRPr="00B745E0" w:rsidRDefault="007E49FD" w:rsidP="00B84176">
      <w:pPr>
        <w:spacing w:after="160" w:line="259" w:lineRule="auto"/>
        <w:jc w:val="left"/>
        <w:rPr>
          <w:bCs/>
          <w:lang w:val="it-CH"/>
        </w:rPr>
      </w:pPr>
    </w:p>
    <w:p w14:paraId="628254AF" w14:textId="77777777" w:rsidR="007E49FD" w:rsidRPr="00B745E0" w:rsidRDefault="007E49FD" w:rsidP="00B84176">
      <w:pPr>
        <w:spacing w:after="160" w:line="259" w:lineRule="auto"/>
        <w:jc w:val="left"/>
        <w:rPr>
          <w:bCs/>
          <w:lang w:val="it-CH"/>
        </w:rPr>
      </w:pPr>
    </w:p>
    <w:p w14:paraId="1162EBE8" w14:textId="77777777" w:rsidR="00572C6E" w:rsidRPr="00B745E0" w:rsidRDefault="00572C6E" w:rsidP="00572C6E">
      <w:pPr>
        <w:spacing w:after="160" w:line="259" w:lineRule="auto"/>
        <w:jc w:val="left"/>
        <w:rPr>
          <w:lang w:val="it-CH"/>
        </w:rPr>
      </w:pPr>
      <w:r w:rsidRPr="00B745E0">
        <w:rPr>
          <w:lang w:val="it-CH"/>
        </w:rPr>
        <w:t>I contenuti della presente strategia modello sono costituiti dalle raccomandazioni dell'Ufficio per la scuola popolare e lo sport dei Grigioni per le scuole popolari grigionesi relative all'organizzazione della loro digitalità. Essi valgono per gli enti responsabili della scuola regolare e per analogia per le strutture per l'istruzione scolastica speciale.</w:t>
      </w:r>
    </w:p>
    <w:p w14:paraId="02F11E3E" w14:textId="77777777" w:rsidR="00B84176" w:rsidRPr="00B745E0" w:rsidRDefault="00B84176" w:rsidP="00B84176">
      <w:pPr>
        <w:spacing w:after="160" w:line="259" w:lineRule="auto"/>
        <w:jc w:val="left"/>
        <w:rPr>
          <w:lang w:val="it-CH"/>
        </w:rPr>
      </w:pPr>
    </w:p>
    <w:p w14:paraId="7721E0C6" w14:textId="2BB9C07A" w:rsidR="00B84176" w:rsidRPr="00B745E0" w:rsidRDefault="00572C6E" w:rsidP="00B84176">
      <w:pPr>
        <w:spacing w:after="160" w:line="259" w:lineRule="auto"/>
        <w:jc w:val="left"/>
        <w:rPr>
          <w:b/>
          <w:lang w:val="it-CH"/>
        </w:rPr>
      </w:pPr>
      <w:r w:rsidRPr="00B745E0">
        <w:rPr>
          <w:b/>
          <w:lang w:val="it-CH"/>
        </w:rPr>
        <w:t>Breve guida</w:t>
      </w:r>
    </w:p>
    <w:p w14:paraId="69B90B3C" w14:textId="0A7DDEE4" w:rsidR="00B84176" w:rsidRPr="00B745E0" w:rsidRDefault="00572C6E" w:rsidP="00572C6E">
      <w:pPr>
        <w:pStyle w:val="ListeStrichHinweis"/>
        <w:numPr>
          <w:ilvl w:val="0"/>
          <w:numId w:val="11"/>
        </w:numPr>
        <w:rPr>
          <w:lang w:val="it-CH"/>
        </w:rPr>
      </w:pPr>
      <w:r w:rsidRPr="00B745E0">
        <w:rPr>
          <w:lang w:val="it-CH"/>
        </w:rPr>
        <w:t>Adeguare i contenuti della strategia modello alle esigenze della scuola o della struttura.</w:t>
      </w:r>
    </w:p>
    <w:p w14:paraId="7AF0DE93" w14:textId="4916113E" w:rsidR="00B84176" w:rsidRPr="00B745E0" w:rsidRDefault="00572C6E" w:rsidP="00572C6E">
      <w:pPr>
        <w:pStyle w:val="ListeStrichHinweis"/>
        <w:numPr>
          <w:ilvl w:val="0"/>
          <w:numId w:val="11"/>
        </w:numPr>
        <w:rPr>
          <w:lang w:val="it-CH"/>
        </w:rPr>
      </w:pPr>
      <w:r w:rsidRPr="00B745E0">
        <w:rPr>
          <w:lang w:val="it-CH"/>
        </w:rPr>
        <w:t>Chiarire la bozza di strategia insieme al team scolastico e al consiglio scolastico</w:t>
      </w:r>
      <w:r w:rsidR="00B84176" w:rsidRPr="00B745E0">
        <w:rPr>
          <w:lang w:val="it-CH"/>
        </w:rPr>
        <w:t>.</w:t>
      </w:r>
    </w:p>
    <w:p w14:paraId="0597AF2F" w14:textId="30E585BD" w:rsidR="007E49FD" w:rsidRPr="00B745E0" w:rsidRDefault="00572C6E" w:rsidP="007E49FD">
      <w:pPr>
        <w:pStyle w:val="ListeStrichHinweis"/>
        <w:numPr>
          <w:ilvl w:val="0"/>
          <w:numId w:val="11"/>
        </w:numPr>
        <w:rPr>
          <w:lang w:val="it-CH"/>
        </w:rPr>
      </w:pPr>
      <w:r w:rsidRPr="00B745E0">
        <w:rPr>
          <w:lang w:val="it-CH"/>
        </w:rPr>
        <w:t>Comunicare e mettere a disposizione la strategia all'interno della scuola</w:t>
      </w:r>
      <w:r w:rsidR="00B84176" w:rsidRPr="00B745E0">
        <w:rPr>
          <w:lang w:val="it-CH"/>
        </w:rPr>
        <w:t>.</w:t>
      </w:r>
    </w:p>
    <w:p w14:paraId="27284244" w14:textId="77777777" w:rsidR="007E49FD" w:rsidRPr="00B745E0" w:rsidRDefault="007E49FD" w:rsidP="007E49FD">
      <w:pPr>
        <w:pStyle w:val="ListeStrichHinweis"/>
        <w:numPr>
          <w:ilvl w:val="0"/>
          <w:numId w:val="0"/>
        </w:numPr>
        <w:rPr>
          <w:lang w:val="it-CH"/>
        </w:rPr>
      </w:pPr>
    </w:p>
    <w:p w14:paraId="5259603F" w14:textId="77777777" w:rsidR="00572C6E" w:rsidRPr="00B745E0" w:rsidRDefault="00572C6E" w:rsidP="00572C6E">
      <w:pPr>
        <w:pStyle w:val="ListeStrichHinweis"/>
        <w:rPr>
          <w:lang w:val="it-CH"/>
        </w:rPr>
      </w:pPr>
      <w:r w:rsidRPr="00B745E0">
        <w:rPr>
          <w:lang w:val="it-CH"/>
        </w:rPr>
        <w:t>Tutti i contenuti hanno carattere di raccomandazione quali proposte ed esempi concreti. La scuola o la struttura possono adeguare individualmente tali contenuti.</w:t>
      </w:r>
    </w:p>
    <w:p w14:paraId="584E8D4D" w14:textId="3DB7E1AC" w:rsidR="00572C6E" w:rsidRPr="00B745E0" w:rsidRDefault="00572C6E" w:rsidP="00572C6E">
      <w:pPr>
        <w:pStyle w:val="ListeStrichHinweis"/>
        <w:rPr>
          <w:lang w:val="it-CH"/>
        </w:rPr>
      </w:pPr>
      <w:r w:rsidRPr="00B745E0">
        <w:rPr>
          <w:lang w:val="it-CH"/>
        </w:rPr>
        <w:t xml:space="preserve">Le </w:t>
      </w:r>
      <w:r w:rsidRPr="00B745E0">
        <w:rPr>
          <w:highlight w:val="lightGray"/>
          <w:lang w:val="it-CH"/>
        </w:rPr>
        <w:t>[parentesi quadre]</w:t>
      </w:r>
      <w:r w:rsidRPr="00B745E0">
        <w:rPr>
          <w:lang w:val="it-CH"/>
        </w:rPr>
        <w:t xml:space="preserve"> rappresentano dei segnaposto. Questi devono essere sostituiti con indicazioni fornite dalla scuola o dalla struttura e dopo l'elaborazione possono essere cancellati.</w:t>
      </w:r>
    </w:p>
    <w:p w14:paraId="4C1411FD" w14:textId="77777777" w:rsidR="00B84176" w:rsidRPr="00B745E0" w:rsidRDefault="00B84176">
      <w:pPr>
        <w:spacing w:after="160" w:line="259" w:lineRule="auto"/>
        <w:jc w:val="left"/>
        <w:rPr>
          <w:lang w:val="it-CH"/>
        </w:rPr>
        <w:sectPr w:rsidR="00B84176" w:rsidRPr="00B745E0" w:rsidSect="00B84176">
          <w:pgSz w:w="11906" w:h="16838" w:code="9"/>
          <w:pgMar w:top="1701" w:right="1559" w:bottom="1985" w:left="1559" w:header="709" w:footer="851" w:gutter="0"/>
          <w:cols w:space="567"/>
          <w:docGrid w:linePitch="360"/>
        </w:sectPr>
      </w:pPr>
    </w:p>
    <w:p w14:paraId="2F2F3FAF" w14:textId="6563E1FF" w:rsidR="00BE441C" w:rsidRPr="00381BC3" w:rsidRDefault="00572C6E" w:rsidP="00381BC3">
      <w:pPr>
        <w:spacing w:after="400" w:line="259" w:lineRule="auto"/>
        <w:rPr>
          <w:rFonts w:ascii="Arial Black" w:hAnsi="Arial Black"/>
          <w:noProof/>
          <w:sz w:val="28"/>
          <w:szCs w:val="28"/>
          <w:lang w:val="it-CH"/>
        </w:rPr>
      </w:pPr>
      <w:r w:rsidRPr="00B745E0">
        <w:rPr>
          <w:rFonts w:ascii="Arial Black" w:hAnsi="Arial Black"/>
          <w:sz w:val="28"/>
          <w:szCs w:val="28"/>
          <w:lang w:val="it-CH"/>
        </w:rPr>
        <w:lastRenderedPageBreak/>
        <w:t>SOMMARIO</w:t>
      </w:r>
      <w:r w:rsidR="00074507" w:rsidRPr="00B745E0">
        <w:rPr>
          <w:lang w:val="it-CH"/>
        </w:rPr>
        <w:fldChar w:fldCharType="begin"/>
      </w:r>
      <w:r w:rsidR="00074507" w:rsidRPr="00B745E0">
        <w:rPr>
          <w:lang w:val="it-CH"/>
        </w:rPr>
        <w:instrText xml:space="preserve"> TOC \h \z \t "Titel 2: Bereichüberschrift;1;Titel 3: Themenüberschrift;2" </w:instrText>
      </w:r>
      <w:bookmarkStart w:id="17" w:name="_GoBack"/>
      <w:bookmarkEnd w:id="17"/>
      <w:r w:rsidR="00074507" w:rsidRPr="00B745E0">
        <w:rPr>
          <w:lang w:val="it-CH"/>
        </w:rPr>
        <w:fldChar w:fldCharType="separate"/>
      </w:r>
    </w:p>
    <w:p w14:paraId="42AAE5A1" w14:textId="28BA9A01" w:rsidR="00BE441C" w:rsidRDefault="00BE441C">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16414" w:history="1">
        <w:r w:rsidRPr="003B3DD5">
          <w:rPr>
            <w:rStyle w:val="Hyperlink"/>
            <w:noProof/>
            <w:lang w:val="it-CH"/>
          </w:rPr>
          <w:t>1.</w:t>
        </w:r>
        <w:r>
          <w:rPr>
            <w:rFonts w:asciiTheme="minorHAnsi" w:eastAsiaTheme="minorEastAsia" w:hAnsiTheme="minorHAnsi"/>
            <w:noProof/>
            <w:sz w:val="22"/>
            <w:lang w:eastAsia="de-CH"/>
            <w14:ligatures w14:val="none"/>
            <w14:numSpacing w14:val="default"/>
          </w:rPr>
          <w:tab/>
        </w:r>
        <w:r w:rsidRPr="003B3DD5">
          <w:rPr>
            <w:rStyle w:val="Hyperlink"/>
            <w:noProof/>
            <w:lang w:val="it-CH"/>
          </w:rPr>
          <w:t>Apprendere con i media digitali</w:t>
        </w:r>
        <w:r>
          <w:rPr>
            <w:noProof/>
            <w:webHidden/>
          </w:rPr>
          <w:tab/>
        </w:r>
        <w:r>
          <w:rPr>
            <w:noProof/>
            <w:webHidden/>
          </w:rPr>
          <w:fldChar w:fldCharType="begin"/>
        </w:r>
        <w:r>
          <w:rPr>
            <w:noProof/>
            <w:webHidden/>
          </w:rPr>
          <w:instrText xml:space="preserve"> PAGEREF _Toc188616414 \h </w:instrText>
        </w:r>
        <w:r>
          <w:rPr>
            <w:noProof/>
            <w:webHidden/>
          </w:rPr>
        </w:r>
        <w:r>
          <w:rPr>
            <w:noProof/>
            <w:webHidden/>
          </w:rPr>
          <w:fldChar w:fldCharType="separate"/>
        </w:r>
        <w:r w:rsidR="00B13BA4">
          <w:rPr>
            <w:noProof/>
            <w:webHidden/>
          </w:rPr>
          <w:t>5</w:t>
        </w:r>
        <w:r>
          <w:rPr>
            <w:noProof/>
            <w:webHidden/>
          </w:rPr>
          <w:fldChar w:fldCharType="end"/>
        </w:r>
      </w:hyperlink>
    </w:p>
    <w:p w14:paraId="31382F26" w14:textId="00532E75"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15" w:history="1">
        <w:r w:rsidRPr="003B3DD5">
          <w:rPr>
            <w:rStyle w:val="Hyperlink"/>
            <w:noProof/>
            <w:lang w:val="it-CH"/>
          </w:rPr>
          <w:t>Valore aggiunto</w:t>
        </w:r>
        <w:r>
          <w:rPr>
            <w:noProof/>
            <w:webHidden/>
          </w:rPr>
          <w:tab/>
        </w:r>
        <w:r>
          <w:rPr>
            <w:noProof/>
            <w:webHidden/>
          </w:rPr>
          <w:fldChar w:fldCharType="begin"/>
        </w:r>
        <w:r>
          <w:rPr>
            <w:noProof/>
            <w:webHidden/>
          </w:rPr>
          <w:instrText xml:space="preserve"> PAGEREF _Toc188616415 \h </w:instrText>
        </w:r>
        <w:r>
          <w:rPr>
            <w:noProof/>
            <w:webHidden/>
          </w:rPr>
        </w:r>
        <w:r>
          <w:rPr>
            <w:noProof/>
            <w:webHidden/>
          </w:rPr>
          <w:fldChar w:fldCharType="separate"/>
        </w:r>
        <w:r w:rsidR="00B13BA4">
          <w:rPr>
            <w:noProof/>
            <w:webHidden/>
          </w:rPr>
          <w:t>5</w:t>
        </w:r>
        <w:r>
          <w:rPr>
            <w:noProof/>
            <w:webHidden/>
          </w:rPr>
          <w:fldChar w:fldCharType="end"/>
        </w:r>
      </w:hyperlink>
    </w:p>
    <w:p w14:paraId="5375A097" w14:textId="6B917A3F"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16" w:history="1">
        <w:r w:rsidRPr="003B3DD5">
          <w:rPr>
            <w:rStyle w:val="Hyperlink"/>
            <w:noProof/>
            <w:lang w:val="it-CH"/>
          </w:rPr>
          <w:t>Competenze pratiche degli insegnanti</w:t>
        </w:r>
        <w:r>
          <w:rPr>
            <w:noProof/>
            <w:webHidden/>
          </w:rPr>
          <w:tab/>
        </w:r>
        <w:r>
          <w:rPr>
            <w:noProof/>
            <w:webHidden/>
          </w:rPr>
          <w:fldChar w:fldCharType="begin"/>
        </w:r>
        <w:r>
          <w:rPr>
            <w:noProof/>
            <w:webHidden/>
          </w:rPr>
          <w:instrText xml:space="preserve"> PAGEREF _Toc188616416 \h </w:instrText>
        </w:r>
        <w:r>
          <w:rPr>
            <w:noProof/>
            <w:webHidden/>
          </w:rPr>
        </w:r>
        <w:r>
          <w:rPr>
            <w:noProof/>
            <w:webHidden/>
          </w:rPr>
          <w:fldChar w:fldCharType="separate"/>
        </w:r>
        <w:r w:rsidR="00B13BA4">
          <w:rPr>
            <w:noProof/>
            <w:webHidden/>
          </w:rPr>
          <w:t>5</w:t>
        </w:r>
        <w:r>
          <w:rPr>
            <w:noProof/>
            <w:webHidden/>
          </w:rPr>
          <w:fldChar w:fldCharType="end"/>
        </w:r>
      </w:hyperlink>
    </w:p>
    <w:p w14:paraId="629EAE40" w14:textId="27059D26"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17" w:history="1">
        <w:r w:rsidRPr="003B3DD5">
          <w:rPr>
            <w:rStyle w:val="Hyperlink"/>
            <w:noProof/>
            <w:lang w:val="it-CH"/>
          </w:rPr>
          <w:t>Mezzi didattici e media digitali per l'insegnamento</w:t>
        </w:r>
        <w:r>
          <w:rPr>
            <w:noProof/>
            <w:webHidden/>
          </w:rPr>
          <w:tab/>
        </w:r>
        <w:r>
          <w:rPr>
            <w:noProof/>
            <w:webHidden/>
          </w:rPr>
          <w:fldChar w:fldCharType="begin"/>
        </w:r>
        <w:r>
          <w:rPr>
            <w:noProof/>
            <w:webHidden/>
          </w:rPr>
          <w:instrText xml:space="preserve"> PAGEREF _Toc188616417 \h </w:instrText>
        </w:r>
        <w:r>
          <w:rPr>
            <w:noProof/>
            <w:webHidden/>
          </w:rPr>
        </w:r>
        <w:r>
          <w:rPr>
            <w:noProof/>
            <w:webHidden/>
          </w:rPr>
          <w:fldChar w:fldCharType="separate"/>
        </w:r>
        <w:r w:rsidR="00B13BA4">
          <w:rPr>
            <w:noProof/>
            <w:webHidden/>
          </w:rPr>
          <w:t>5</w:t>
        </w:r>
        <w:r>
          <w:rPr>
            <w:noProof/>
            <w:webHidden/>
          </w:rPr>
          <w:fldChar w:fldCharType="end"/>
        </w:r>
      </w:hyperlink>
    </w:p>
    <w:p w14:paraId="7C8FAE94" w14:textId="1BE0FA9C"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18" w:history="1">
        <w:r w:rsidRPr="003B3DD5">
          <w:rPr>
            <w:rStyle w:val="Hyperlink"/>
            <w:noProof/>
            <w:lang w:val="it-CH"/>
          </w:rPr>
          <w:t>Media digitali come supporto per l'apprendimento</w:t>
        </w:r>
        <w:r>
          <w:rPr>
            <w:noProof/>
            <w:webHidden/>
          </w:rPr>
          <w:tab/>
        </w:r>
        <w:r>
          <w:rPr>
            <w:noProof/>
            <w:webHidden/>
          </w:rPr>
          <w:fldChar w:fldCharType="begin"/>
        </w:r>
        <w:r>
          <w:rPr>
            <w:noProof/>
            <w:webHidden/>
          </w:rPr>
          <w:instrText xml:space="preserve"> PAGEREF _Toc188616418 \h </w:instrText>
        </w:r>
        <w:r>
          <w:rPr>
            <w:noProof/>
            <w:webHidden/>
          </w:rPr>
        </w:r>
        <w:r>
          <w:rPr>
            <w:noProof/>
            <w:webHidden/>
          </w:rPr>
          <w:fldChar w:fldCharType="separate"/>
        </w:r>
        <w:r w:rsidR="00B13BA4">
          <w:rPr>
            <w:noProof/>
            <w:webHidden/>
          </w:rPr>
          <w:t>6</w:t>
        </w:r>
        <w:r>
          <w:rPr>
            <w:noProof/>
            <w:webHidden/>
          </w:rPr>
          <w:fldChar w:fldCharType="end"/>
        </w:r>
      </w:hyperlink>
    </w:p>
    <w:p w14:paraId="2F296219" w14:textId="550B6996"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19" w:history="1">
        <w:r w:rsidRPr="003B3DD5">
          <w:rPr>
            <w:rStyle w:val="Hyperlink"/>
            <w:noProof/>
            <w:lang w:val="it-CH"/>
          </w:rPr>
          <w:t>Dotazione delle aule</w:t>
        </w:r>
        <w:r>
          <w:rPr>
            <w:noProof/>
            <w:webHidden/>
          </w:rPr>
          <w:tab/>
        </w:r>
        <w:r>
          <w:rPr>
            <w:noProof/>
            <w:webHidden/>
          </w:rPr>
          <w:fldChar w:fldCharType="begin"/>
        </w:r>
        <w:r>
          <w:rPr>
            <w:noProof/>
            <w:webHidden/>
          </w:rPr>
          <w:instrText xml:space="preserve"> PAGEREF _Toc188616419 \h </w:instrText>
        </w:r>
        <w:r>
          <w:rPr>
            <w:noProof/>
            <w:webHidden/>
          </w:rPr>
        </w:r>
        <w:r>
          <w:rPr>
            <w:noProof/>
            <w:webHidden/>
          </w:rPr>
          <w:fldChar w:fldCharType="separate"/>
        </w:r>
        <w:r w:rsidR="00B13BA4">
          <w:rPr>
            <w:noProof/>
            <w:webHidden/>
          </w:rPr>
          <w:t>7</w:t>
        </w:r>
        <w:r>
          <w:rPr>
            <w:noProof/>
            <w:webHidden/>
          </w:rPr>
          <w:fldChar w:fldCharType="end"/>
        </w:r>
      </w:hyperlink>
    </w:p>
    <w:p w14:paraId="61A51626" w14:textId="416286B6"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0" w:history="1">
        <w:r w:rsidRPr="003B3DD5">
          <w:rPr>
            <w:rStyle w:val="Hyperlink"/>
            <w:noProof/>
            <w:lang w:val="it-CH"/>
          </w:rPr>
          <w:t>Provvedimenti di pedagogia specializzata (settore a bassa e ad alta soglia)</w:t>
        </w:r>
        <w:r>
          <w:rPr>
            <w:noProof/>
            <w:webHidden/>
          </w:rPr>
          <w:tab/>
        </w:r>
        <w:r>
          <w:rPr>
            <w:noProof/>
            <w:webHidden/>
          </w:rPr>
          <w:fldChar w:fldCharType="begin"/>
        </w:r>
        <w:r>
          <w:rPr>
            <w:noProof/>
            <w:webHidden/>
          </w:rPr>
          <w:instrText xml:space="preserve"> PAGEREF _Toc188616420 \h </w:instrText>
        </w:r>
        <w:r>
          <w:rPr>
            <w:noProof/>
            <w:webHidden/>
          </w:rPr>
        </w:r>
        <w:r>
          <w:rPr>
            <w:noProof/>
            <w:webHidden/>
          </w:rPr>
          <w:fldChar w:fldCharType="separate"/>
        </w:r>
        <w:r w:rsidR="00B13BA4">
          <w:rPr>
            <w:noProof/>
            <w:webHidden/>
          </w:rPr>
          <w:t>7</w:t>
        </w:r>
        <w:r>
          <w:rPr>
            <w:noProof/>
            <w:webHidden/>
          </w:rPr>
          <w:fldChar w:fldCharType="end"/>
        </w:r>
      </w:hyperlink>
    </w:p>
    <w:p w14:paraId="154F8B12" w14:textId="7AD8DF79" w:rsidR="00BE441C" w:rsidRDefault="00BE441C">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16421" w:history="1">
        <w:r w:rsidRPr="003B3DD5">
          <w:rPr>
            <w:rStyle w:val="Hyperlink"/>
            <w:noProof/>
            <w:lang w:val="it-CH"/>
          </w:rPr>
          <w:t>2.</w:t>
        </w:r>
        <w:r>
          <w:rPr>
            <w:rFonts w:asciiTheme="minorHAnsi" w:eastAsiaTheme="minorEastAsia" w:hAnsiTheme="minorHAnsi"/>
            <w:noProof/>
            <w:sz w:val="22"/>
            <w:lang w:eastAsia="de-CH"/>
            <w14:ligatures w14:val="none"/>
            <w14:numSpacing w14:val="default"/>
          </w:rPr>
          <w:tab/>
        </w:r>
        <w:r w:rsidRPr="003B3DD5">
          <w:rPr>
            <w:rStyle w:val="Hyperlink"/>
            <w:noProof/>
            <w:lang w:val="it-CH"/>
          </w:rPr>
          <w:t>Apprendere riguardo ai media digitali</w:t>
        </w:r>
        <w:r>
          <w:rPr>
            <w:noProof/>
            <w:webHidden/>
          </w:rPr>
          <w:tab/>
        </w:r>
        <w:r>
          <w:rPr>
            <w:noProof/>
            <w:webHidden/>
          </w:rPr>
          <w:fldChar w:fldCharType="begin"/>
        </w:r>
        <w:r>
          <w:rPr>
            <w:noProof/>
            <w:webHidden/>
          </w:rPr>
          <w:instrText xml:space="preserve"> PAGEREF _Toc188616421 \h </w:instrText>
        </w:r>
        <w:r>
          <w:rPr>
            <w:noProof/>
            <w:webHidden/>
          </w:rPr>
        </w:r>
        <w:r>
          <w:rPr>
            <w:noProof/>
            <w:webHidden/>
          </w:rPr>
          <w:fldChar w:fldCharType="separate"/>
        </w:r>
        <w:r w:rsidR="00B13BA4">
          <w:rPr>
            <w:noProof/>
            <w:webHidden/>
          </w:rPr>
          <w:t>8</w:t>
        </w:r>
        <w:r>
          <w:rPr>
            <w:noProof/>
            <w:webHidden/>
          </w:rPr>
          <w:fldChar w:fldCharType="end"/>
        </w:r>
      </w:hyperlink>
    </w:p>
    <w:p w14:paraId="2796EE28" w14:textId="0749DCC8"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2" w:history="1">
        <w:r w:rsidRPr="003B3DD5">
          <w:rPr>
            <w:rStyle w:val="Hyperlink"/>
            <w:noProof/>
            <w:lang w:val="it-CH"/>
          </w:rPr>
          <w:t>Capire anziché limitarsi a utilizzare</w:t>
        </w:r>
        <w:r>
          <w:rPr>
            <w:noProof/>
            <w:webHidden/>
          </w:rPr>
          <w:tab/>
        </w:r>
        <w:r>
          <w:rPr>
            <w:noProof/>
            <w:webHidden/>
          </w:rPr>
          <w:fldChar w:fldCharType="begin"/>
        </w:r>
        <w:r>
          <w:rPr>
            <w:noProof/>
            <w:webHidden/>
          </w:rPr>
          <w:instrText xml:space="preserve"> PAGEREF _Toc188616422 \h </w:instrText>
        </w:r>
        <w:r>
          <w:rPr>
            <w:noProof/>
            <w:webHidden/>
          </w:rPr>
        </w:r>
        <w:r>
          <w:rPr>
            <w:noProof/>
            <w:webHidden/>
          </w:rPr>
          <w:fldChar w:fldCharType="separate"/>
        </w:r>
        <w:r w:rsidR="00B13BA4">
          <w:rPr>
            <w:noProof/>
            <w:webHidden/>
          </w:rPr>
          <w:t>8</w:t>
        </w:r>
        <w:r>
          <w:rPr>
            <w:noProof/>
            <w:webHidden/>
          </w:rPr>
          <w:fldChar w:fldCharType="end"/>
        </w:r>
      </w:hyperlink>
    </w:p>
    <w:p w14:paraId="643B4C58" w14:textId="345E9832"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3" w:history="1">
        <w:r w:rsidRPr="003B3DD5">
          <w:rPr>
            <w:rStyle w:val="Hyperlink"/>
            <w:noProof/>
          </w:rPr>
          <w:t>Nuovi sviluppi tecnologici</w:t>
        </w:r>
        <w:r>
          <w:rPr>
            <w:noProof/>
            <w:webHidden/>
          </w:rPr>
          <w:tab/>
        </w:r>
        <w:r>
          <w:rPr>
            <w:noProof/>
            <w:webHidden/>
          </w:rPr>
          <w:fldChar w:fldCharType="begin"/>
        </w:r>
        <w:r>
          <w:rPr>
            <w:noProof/>
            <w:webHidden/>
          </w:rPr>
          <w:instrText xml:space="preserve"> PAGEREF _Toc188616423 \h </w:instrText>
        </w:r>
        <w:r>
          <w:rPr>
            <w:noProof/>
            <w:webHidden/>
          </w:rPr>
        </w:r>
        <w:r>
          <w:rPr>
            <w:noProof/>
            <w:webHidden/>
          </w:rPr>
          <w:fldChar w:fldCharType="separate"/>
        </w:r>
        <w:r w:rsidR="00B13BA4">
          <w:rPr>
            <w:noProof/>
            <w:webHidden/>
          </w:rPr>
          <w:t>8</w:t>
        </w:r>
        <w:r>
          <w:rPr>
            <w:noProof/>
            <w:webHidden/>
          </w:rPr>
          <w:fldChar w:fldCharType="end"/>
        </w:r>
      </w:hyperlink>
    </w:p>
    <w:p w14:paraId="51ECC7AD" w14:textId="51FB93AC"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4" w:history="1">
        <w:r w:rsidRPr="003B3DD5">
          <w:rPr>
            <w:rStyle w:val="Hyperlink"/>
            <w:noProof/>
            <w:lang w:val="it-CH"/>
          </w:rPr>
          <w:t>Piano d'intervento «Media e informatica»</w:t>
        </w:r>
        <w:r>
          <w:rPr>
            <w:noProof/>
            <w:webHidden/>
          </w:rPr>
          <w:tab/>
        </w:r>
        <w:r>
          <w:rPr>
            <w:noProof/>
            <w:webHidden/>
          </w:rPr>
          <w:fldChar w:fldCharType="begin"/>
        </w:r>
        <w:r>
          <w:rPr>
            <w:noProof/>
            <w:webHidden/>
          </w:rPr>
          <w:instrText xml:space="preserve"> PAGEREF _Toc188616424 \h </w:instrText>
        </w:r>
        <w:r>
          <w:rPr>
            <w:noProof/>
            <w:webHidden/>
          </w:rPr>
        </w:r>
        <w:r>
          <w:rPr>
            <w:noProof/>
            <w:webHidden/>
          </w:rPr>
          <w:fldChar w:fldCharType="separate"/>
        </w:r>
        <w:r w:rsidR="00B13BA4">
          <w:rPr>
            <w:noProof/>
            <w:webHidden/>
          </w:rPr>
          <w:t>9</w:t>
        </w:r>
        <w:r>
          <w:rPr>
            <w:noProof/>
            <w:webHidden/>
          </w:rPr>
          <w:fldChar w:fldCharType="end"/>
        </w:r>
      </w:hyperlink>
    </w:p>
    <w:p w14:paraId="03B50D6B" w14:textId="7EB4A15E" w:rsidR="00BE441C" w:rsidRDefault="00BE441C">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5" w:history="1">
        <w:r w:rsidRPr="003B3DD5">
          <w:rPr>
            <w:rStyle w:val="Hyperlink"/>
            <w:noProof/>
            <w:lang w:val="it-CH"/>
          </w:rPr>
          <w:t>Dattilografia</w:t>
        </w:r>
        <w:r>
          <w:rPr>
            <w:noProof/>
            <w:webHidden/>
          </w:rPr>
          <w:tab/>
        </w:r>
        <w:r>
          <w:rPr>
            <w:noProof/>
            <w:webHidden/>
          </w:rPr>
          <w:fldChar w:fldCharType="begin"/>
        </w:r>
        <w:r>
          <w:rPr>
            <w:noProof/>
            <w:webHidden/>
          </w:rPr>
          <w:instrText xml:space="preserve"> PAGEREF _Toc188616425 \h </w:instrText>
        </w:r>
        <w:r>
          <w:rPr>
            <w:noProof/>
            <w:webHidden/>
          </w:rPr>
        </w:r>
        <w:r>
          <w:rPr>
            <w:noProof/>
            <w:webHidden/>
          </w:rPr>
          <w:fldChar w:fldCharType="separate"/>
        </w:r>
        <w:r w:rsidR="00B13BA4">
          <w:rPr>
            <w:noProof/>
            <w:webHidden/>
          </w:rPr>
          <w:t>9</w:t>
        </w:r>
        <w:r>
          <w:rPr>
            <w:noProof/>
            <w:webHidden/>
          </w:rPr>
          <w:fldChar w:fldCharType="end"/>
        </w:r>
      </w:hyperlink>
    </w:p>
    <w:p w14:paraId="53D085FB" w14:textId="6E497C6C" w:rsidR="00BE441C" w:rsidRDefault="00BE441C">
      <w:pPr>
        <w:pStyle w:val="Verzeichnis1"/>
        <w:tabs>
          <w:tab w:val="left" w:pos="440"/>
          <w:tab w:val="right" w:leader="dot" w:pos="8778"/>
        </w:tabs>
        <w:rPr>
          <w:rFonts w:asciiTheme="minorHAnsi" w:eastAsiaTheme="minorEastAsia" w:hAnsiTheme="minorHAnsi"/>
          <w:noProof/>
          <w:sz w:val="22"/>
          <w:lang w:eastAsia="de-CH"/>
          <w14:ligatures w14:val="none"/>
          <w14:numSpacing w14:val="default"/>
        </w:rPr>
      </w:pPr>
      <w:hyperlink w:anchor="_Toc188616426" w:history="1">
        <w:r w:rsidRPr="003B3DD5">
          <w:rPr>
            <w:rStyle w:val="Hyperlink"/>
            <w:noProof/>
            <w:lang w:val="it-CH"/>
          </w:rPr>
          <w:t>3.</w:t>
        </w:r>
        <w:r>
          <w:rPr>
            <w:rFonts w:asciiTheme="minorHAnsi" w:eastAsiaTheme="minorEastAsia" w:hAnsiTheme="minorHAnsi"/>
            <w:noProof/>
            <w:sz w:val="22"/>
            <w:lang w:eastAsia="de-CH"/>
            <w14:ligatures w14:val="none"/>
            <w14:numSpacing w14:val="default"/>
          </w:rPr>
          <w:tab/>
        </w:r>
        <w:r w:rsidRPr="003B3DD5">
          <w:rPr>
            <w:rStyle w:val="Hyperlink"/>
            <w:noProof/>
            <w:lang w:val="it-CH"/>
          </w:rPr>
          <w:t>La scuola in un mondo digitalizzato</w:t>
        </w:r>
        <w:r>
          <w:rPr>
            <w:noProof/>
            <w:webHidden/>
          </w:rPr>
          <w:tab/>
        </w:r>
        <w:r>
          <w:rPr>
            <w:noProof/>
            <w:webHidden/>
          </w:rPr>
          <w:fldChar w:fldCharType="begin"/>
        </w:r>
        <w:r>
          <w:rPr>
            <w:noProof/>
            <w:webHidden/>
          </w:rPr>
          <w:instrText xml:space="preserve"> PAGEREF _Toc188616426 \h </w:instrText>
        </w:r>
        <w:r>
          <w:rPr>
            <w:noProof/>
            <w:webHidden/>
          </w:rPr>
        </w:r>
        <w:r>
          <w:rPr>
            <w:noProof/>
            <w:webHidden/>
          </w:rPr>
          <w:fldChar w:fldCharType="separate"/>
        </w:r>
        <w:r w:rsidR="00B13BA4">
          <w:rPr>
            <w:noProof/>
            <w:webHidden/>
          </w:rPr>
          <w:t>10</w:t>
        </w:r>
        <w:r>
          <w:rPr>
            <w:noProof/>
            <w:webHidden/>
          </w:rPr>
          <w:fldChar w:fldCharType="end"/>
        </w:r>
      </w:hyperlink>
    </w:p>
    <w:p w14:paraId="01B0CC4C" w14:textId="25C7CB3F" w:rsidR="00BE441C" w:rsidRDefault="00BE441C" w:rsidP="00381BC3">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7" w:history="1">
        <w:r w:rsidRPr="003B3DD5">
          <w:rPr>
            <w:rStyle w:val="Hyperlink"/>
            <w:noProof/>
            <w:lang w:val="it-CH"/>
          </w:rPr>
          <w:t>Gestione del personale</w:t>
        </w:r>
        <w:r>
          <w:rPr>
            <w:noProof/>
            <w:webHidden/>
          </w:rPr>
          <w:tab/>
        </w:r>
        <w:r>
          <w:rPr>
            <w:noProof/>
            <w:webHidden/>
          </w:rPr>
          <w:fldChar w:fldCharType="begin"/>
        </w:r>
        <w:r>
          <w:rPr>
            <w:noProof/>
            <w:webHidden/>
          </w:rPr>
          <w:instrText xml:space="preserve"> PAGEREF _Toc188616427 \h </w:instrText>
        </w:r>
        <w:r>
          <w:rPr>
            <w:noProof/>
            <w:webHidden/>
          </w:rPr>
        </w:r>
        <w:r>
          <w:rPr>
            <w:noProof/>
            <w:webHidden/>
          </w:rPr>
          <w:fldChar w:fldCharType="separate"/>
        </w:r>
        <w:r w:rsidR="00B13BA4">
          <w:rPr>
            <w:noProof/>
            <w:webHidden/>
          </w:rPr>
          <w:t>10</w:t>
        </w:r>
        <w:r>
          <w:rPr>
            <w:noProof/>
            <w:webHidden/>
          </w:rPr>
          <w:fldChar w:fldCharType="end"/>
        </w:r>
      </w:hyperlink>
    </w:p>
    <w:p w14:paraId="769A387A" w14:textId="5F1AEBD7" w:rsidR="00BE441C" w:rsidRDefault="00BE441C" w:rsidP="00381BC3">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8" w:history="1">
        <w:r w:rsidRPr="003B3DD5">
          <w:rPr>
            <w:rStyle w:val="Hyperlink"/>
            <w:noProof/>
            <w:lang w:val="it-CH"/>
          </w:rPr>
          <w:t>Gestione dei dati</w:t>
        </w:r>
        <w:r>
          <w:rPr>
            <w:noProof/>
            <w:webHidden/>
          </w:rPr>
          <w:tab/>
        </w:r>
        <w:r>
          <w:rPr>
            <w:noProof/>
            <w:webHidden/>
          </w:rPr>
          <w:fldChar w:fldCharType="begin"/>
        </w:r>
        <w:r>
          <w:rPr>
            <w:noProof/>
            <w:webHidden/>
          </w:rPr>
          <w:instrText xml:space="preserve"> PAGEREF _Toc188616428 \h </w:instrText>
        </w:r>
        <w:r>
          <w:rPr>
            <w:noProof/>
            <w:webHidden/>
          </w:rPr>
        </w:r>
        <w:r>
          <w:rPr>
            <w:noProof/>
            <w:webHidden/>
          </w:rPr>
          <w:fldChar w:fldCharType="separate"/>
        </w:r>
        <w:r w:rsidR="00B13BA4">
          <w:rPr>
            <w:noProof/>
            <w:webHidden/>
          </w:rPr>
          <w:t>12</w:t>
        </w:r>
        <w:r>
          <w:rPr>
            <w:noProof/>
            <w:webHidden/>
          </w:rPr>
          <w:fldChar w:fldCharType="end"/>
        </w:r>
      </w:hyperlink>
    </w:p>
    <w:p w14:paraId="15759B5C" w14:textId="0B504A3F" w:rsidR="00BE441C" w:rsidRDefault="00BE441C" w:rsidP="00381BC3">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29" w:history="1">
        <w:r w:rsidRPr="00381BC3">
          <w:rPr>
            <w:rStyle w:val="Hyperlink"/>
            <w:noProof/>
            <w:lang w:val="it-CH"/>
          </w:rPr>
          <w:t>Comunicazione</w:t>
        </w:r>
        <w:r w:rsidRPr="003B3DD5">
          <w:rPr>
            <w:rStyle w:val="Hyperlink"/>
            <w:noProof/>
            <w:lang w:val="it-CH"/>
          </w:rPr>
          <w:t>, dialogo, scambio</w:t>
        </w:r>
        <w:r>
          <w:rPr>
            <w:noProof/>
            <w:webHidden/>
          </w:rPr>
          <w:tab/>
        </w:r>
        <w:r>
          <w:rPr>
            <w:noProof/>
            <w:webHidden/>
          </w:rPr>
          <w:fldChar w:fldCharType="begin"/>
        </w:r>
        <w:r>
          <w:rPr>
            <w:noProof/>
            <w:webHidden/>
          </w:rPr>
          <w:instrText xml:space="preserve"> PAGEREF _Toc188616429 \h </w:instrText>
        </w:r>
        <w:r>
          <w:rPr>
            <w:noProof/>
            <w:webHidden/>
          </w:rPr>
        </w:r>
        <w:r>
          <w:rPr>
            <w:noProof/>
            <w:webHidden/>
          </w:rPr>
          <w:fldChar w:fldCharType="separate"/>
        </w:r>
        <w:r w:rsidR="00B13BA4">
          <w:rPr>
            <w:noProof/>
            <w:webHidden/>
          </w:rPr>
          <w:t>14</w:t>
        </w:r>
        <w:r>
          <w:rPr>
            <w:noProof/>
            <w:webHidden/>
          </w:rPr>
          <w:fldChar w:fldCharType="end"/>
        </w:r>
      </w:hyperlink>
    </w:p>
    <w:p w14:paraId="5BD5C65A" w14:textId="19553908" w:rsidR="00BE441C" w:rsidRDefault="00BE441C" w:rsidP="00381BC3">
      <w:pPr>
        <w:pStyle w:val="Verzeichnis2"/>
        <w:tabs>
          <w:tab w:val="right" w:leader="dot" w:pos="8778"/>
        </w:tabs>
        <w:rPr>
          <w:rFonts w:asciiTheme="minorHAnsi" w:eastAsiaTheme="minorEastAsia" w:hAnsiTheme="minorHAnsi"/>
          <w:noProof/>
          <w:sz w:val="22"/>
          <w:lang w:eastAsia="de-CH"/>
          <w14:ligatures w14:val="none"/>
          <w14:numSpacing w14:val="default"/>
        </w:rPr>
      </w:pPr>
      <w:hyperlink w:anchor="_Toc188616430" w:history="1">
        <w:r w:rsidRPr="00381BC3">
          <w:rPr>
            <w:rStyle w:val="Hyperlink"/>
            <w:noProof/>
            <w:lang w:val="it-CH"/>
          </w:rPr>
          <w:t>Dotazione</w:t>
        </w:r>
        <w:r w:rsidRPr="003B3DD5">
          <w:rPr>
            <w:rStyle w:val="Hyperlink"/>
            <w:noProof/>
            <w:lang w:val="it-CH"/>
          </w:rPr>
          <w:t xml:space="preserve"> digitale</w:t>
        </w:r>
        <w:r>
          <w:rPr>
            <w:noProof/>
            <w:webHidden/>
          </w:rPr>
          <w:tab/>
        </w:r>
        <w:r>
          <w:rPr>
            <w:noProof/>
            <w:webHidden/>
          </w:rPr>
          <w:fldChar w:fldCharType="begin"/>
        </w:r>
        <w:r>
          <w:rPr>
            <w:noProof/>
            <w:webHidden/>
          </w:rPr>
          <w:instrText xml:space="preserve"> PAGEREF _Toc188616430 \h </w:instrText>
        </w:r>
        <w:r>
          <w:rPr>
            <w:noProof/>
            <w:webHidden/>
          </w:rPr>
        </w:r>
        <w:r>
          <w:rPr>
            <w:noProof/>
            <w:webHidden/>
          </w:rPr>
          <w:fldChar w:fldCharType="separate"/>
        </w:r>
        <w:r w:rsidR="00B13BA4">
          <w:rPr>
            <w:noProof/>
            <w:webHidden/>
          </w:rPr>
          <w:t>15</w:t>
        </w:r>
        <w:r>
          <w:rPr>
            <w:noProof/>
            <w:webHidden/>
          </w:rPr>
          <w:fldChar w:fldCharType="end"/>
        </w:r>
      </w:hyperlink>
    </w:p>
    <w:p w14:paraId="01E330E0" w14:textId="64CB1D54" w:rsidR="00074507" w:rsidRPr="00B745E0" w:rsidRDefault="00074507" w:rsidP="00074507">
      <w:pPr>
        <w:spacing w:after="160" w:line="259" w:lineRule="auto"/>
        <w:jc w:val="left"/>
        <w:rPr>
          <w:lang w:val="it-CH"/>
        </w:rPr>
        <w:sectPr w:rsidR="00074507" w:rsidRPr="00B745E0" w:rsidSect="00074507">
          <w:pgSz w:w="11906" w:h="16838" w:code="9"/>
          <w:pgMar w:top="1701" w:right="1559" w:bottom="1985" w:left="1559" w:header="709" w:footer="851" w:gutter="0"/>
          <w:cols w:space="567"/>
          <w:docGrid w:linePitch="360"/>
        </w:sectPr>
      </w:pPr>
      <w:r w:rsidRPr="00B745E0">
        <w:rPr>
          <w:lang w:val="it-CH"/>
        </w:rPr>
        <w:fldChar w:fldCharType="end"/>
      </w:r>
      <w:r w:rsidRPr="00B745E0">
        <w:rPr>
          <w:lang w:val="it-CH"/>
        </w:rPr>
        <w:br w:type="page"/>
      </w:r>
    </w:p>
    <w:p w14:paraId="03D6C5DD" w14:textId="77777777" w:rsidR="00074507" w:rsidRPr="00B745E0" w:rsidRDefault="00074507" w:rsidP="00074507">
      <w:pPr>
        <w:spacing w:after="160" w:line="259" w:lineRule="auto"/>
        <w:jc w:val="left"/>
        <w:rPr>
          <w:lang w:val="it-CH"/>
        </w:rPr>
      </w:pPr>
    </w:p>
    <w:p w14:paraId="61716383" w14:textId="77777777" w:rsidR="00074507" w:rsidRPr="00B745E0" w:rsidRDefault="00074507">
      <w:pPr>
        <w:spacing w:after="160" w:line="259" w:lineRule="auto"/>
        <w:jc w:val="left"/>
        <w:rPr>
          <w:lang w:val="it-CH"/>
        </w:rPr>
      </w:pPr>
    </w:p>
    <w:p w14:paraId="56037A36" w14:textId="77777777" w:rsidR="00B84176" w:rsidRPr="00B745E0" w:rsidRDefault="00B84176">
      <w:pPr>
        <w:spacing w:after="160" w:line="259" w:lineRule="auto"/>
        <w:jc w:val="left"/>
        <w:rPr>
          <w:rFonts w:cs="Arial"/>
          <w:sz w:val="16"/>
          <w:szCs w:val="18"/>
          <w:lang w:val="it-CH"/>
        </w:rPr>
      </w:pPr>
    </w:p>
    <w:p w14:paraId="5E744E2B" w14:textId="77777777" w:rsidR="00B84176" w:rsidRPr="00B745E0" w:rsidRDefault="00B84176" w:rsidP="00945C4C">
      <w:pPr>
        <w:pStyle w:val="Fussnote"/>
        <w:rPr>
          <w:lang w:val="it-CH"/>
        </w:rPr>
      </w:pPr>
    </w:p>
    <w:p w14:paraId="2EE7BEAF" w14:textId="514E6B57" w:rsidR="00EB50A5" w:rsidRPr="00B745E0" w:rsidRDefault="008E32FE" w:rsidP="00945C4C">
      <w:pPr>
        <w:pStyle w:val="Fussnote"/>
        <w:rPr>
          <w:lang w:val="it-CH"/>
        </w:rPr>
      </w:pPr>
      <w:r w:rsidRPr="00B745E0">
        <w:rPr>
          <w:lang w:val="it-CH"/>
        </w:rPr>
        <w:br w:type="column"/>
      </w:r>
      <w:r w:rsidR="00A6411F" w:rsidRPr="00B745E0">
        <w:rPr>
          <w:lang w:val="it-CH"/>
        </w:rPr>
        <w:t>Tutti gli attori che partecipano alla scuola utilizzano in modo sensato i media digitali, divulgano competenze</w:t>
      </w:r>
      <w:r w:rsidR="00A6411F" w:rsidRPr="00B745E0">
        <w:rPr>
          <w:lang w:val="it-CH"/>
        </w:rPr>
        <w:br/>
        <w:t>digitali e conferiscono alla relazione «analogica» il proprio posto insostituibile, proprio in fasi di accentuazione della digitalizzazione.</w:t>
      </w:r>
    </w:p>
    <w:p w14:paraId="0B8B0B1B" w14:textId="77777777" w:rsidR="00945C4C" w:rsidRPr="00B745E0" w:rsidRDefault="00945C4C" w:rsidP="00945C4C">
      <w:pPr>
        <w:pStyle w:val="Fussnote"/>
        <w:rPr>
          <w:lang w:val="it-CH"/>
        </w:rPr>
      </w:pPr>
    </w:p>
    <w:p w14:paraId="7035C1E1" w14:textId="3CB0FB34" w:rsidR="00EB50A5" w:rsidRPr="00B745E0" w:rsidRDefault="00A6411F" w:rsidP="00EB50A5">
      <w:pPr>
        <w:pStyle w:val="Fussnote"/>
        <w:jc w:val="right"/>
        <w:rPr>
          <w:b/>
          <w:lang w:val="it-CH"/>
        </w:rPr>
      </w:pPr>
      <w:hyperlink r:id="rId16" w:history="1">
        <w:r w:rsidRPr="00B745E0">
          <w:rPr>
            <w:rStyle w:val="Hyperlink"/>
            <w:lang w:val="it-CH"/>
          </w:rPr>
          <w:t>Scuola popolare grigionese 2035</w:t>
        </w:r>
      </w:hyperlink>
    </w:p>
    <w:p w14:paraId="595BC1FC" w14:textId="77777777" w:rsidR="00EB50A5" w:rsidRPr="00B745E0" w:rsidRDefault="00EB50A5" w:rsidP="00EB50A5">
      <w:pPr>
        <w:pStyle w:val="Fussnote"/>
        <w:rPr>
          <w:lang w:val="it-CH"/>
        </w:rPr>
      </w:pPr>
    </w:p>
    <w:p w14:paraId="302DB418" w14:textId="77777777" w:rsidR="00EB50A5" w:rsidRPr="00B745E0" w:rsidRDefault="00EB50A5" w:rsidP="00EB50A5">
      <w:pPr>
        <w:pStyle w:val="Fussnote"/>
        <w:rPr>
          <w:b/>
          <w:lang w:val="it-CH"/>
        </w:rPr>
        <w:sectPr w:rsidR="00EB50A5" w:rsidRPr="00B745E0" w:rsidSect="00074507">
          <w:type w:val="continuous"/>
          <w:pgSz w:w="11906" w:h="16838" w:code="9"/>
          <w:pgMar w:top="1701" w:right="1559" w:bottom="1985" w:left="1559" w:header="709" w:footer="851" w:gutter="0"/>
          <w:cols w:num="2" w:space="567"/>
          <w:docGrid w:linePitch="360"/>
        </w:sectPr>
      </w:pPr>
    </w:p>
    <w:p w14:paraId="6462C480" w14:textId="77777777" w:rsidR="008E32FE" w:rsidRPr="00B745E0" w:rsidRDefault="008E32FE" w:rsidP="00EB50A5">
      <w:pPr>
        <w:pStyle w:val="Fussnote"/>
        <w:rPr>
          <w:lang w:val="it-CH"/>
        </w:rPr>
      </w:pPr>
    </w:p>
    <w:p w14:paraId="3C193CCA" w14:textId="77777777" w:rsidR="00EB50A5" w:rsidRPr="00B745E0" w:rsidRDefault="00EB50A5" w:rsidP="00EB50A5">
      <w:pPr>
        <w:pStyle w:val="Fussnote"/>
        <w:rPr>
          <w:lang w:val="it-CH"/>
        </w:rPr>
      </w:pPr>
    </w:p>
    <w:p w14:paraId="2F3DE681" w14:textId="77777777" w:rsidR="00EB50A5" w:rsidRPr="00B745E0" w:rsidRDefault="00EB50A5" w:rsidP="00EB50A5">
      <w:pPr>
        <w:pStyle w:val="Fussnote"/>
        <w:rPr>
          <w:lang w:val="it-CH"/>
        </w:rPr>
      </w:pPr>
    </w:p>
    <w:p w14:paraId="74C0A386" w14:textId="7CE9C34E" w:rsidR="00CF5538" w:rsidRPr="00B745E0" w:rsidRDefault="00572C6E" w:rsidP="008E32FE">
      <w:pPr>
        <w:pStyle w:val="Titel2Bereichberschrift"/>
        <w:rPr>
          <w:lang w:val="it-CH"/>
        </w:rPr>
      </w:pPr>
      <w:bookmarkStart w:id="18" w:name="_Toc188616413"/>
      <w:r w:rsidRPr="00B745E0">
        <w:rPr>
          <w:lang w:val="it-CH"/>
        </w:rPr>
        <w:t>Introduzione</w:t>
      </w:r>
      <w:bookmarkEnd w:id="18"/>
    </w:p>
    <w:p w14:paraId="7E96BDC5" w14:textId="77777777" w:rsidR="00B30118" w:rsidRPr="00B745E0" w:rsidRDefault="00B30118" w:rsidP="00B30118">
      <w:pPr>
        <w:rPr>
          <w:lang w:val="it-CH"/>
        </w:rPr>
      </w:pPr>
      <w:r w:rsidRPr="00B745E0">
        <w:rPr>
          <w:lang w:val="it-CH"/>
        </w:rPr>
        <w:t xml:space="preserve">In una società sempre più digitale è necessario un orientamento chiaro. La presente strategia funge da guida per un utilizzo competente e responsabile delle tecnologie digitali presso la </w:t>
      </w:r>
      <w:r w:rsidRPr="00B745E0">
        <w:rPr>
          <w:highlight w:val="lightGray"/>
          <w:lang w:val="it-CH"/>
        </w:rPr>
        <w:t>[scuola/struttura]</w:t>
      </w:r>
      <w:r w:rsidRPr="00B745E0">
        <w:rPr>
          <w:lang w:val="it-CH"/>
        </w:rPr>
        <w:t>. Essa intende aiutare a sfruttare in modo mirato e opportuno i potenziali offerti dai media digitali per i processi di insegnamento e di apprendimento e a curare una cultura della digitalità con tutte le persone coinvolte nella scuola.</w:t>
      </w:r>
    </w:p>
    <w:p w14:paraId="5E5A9F16" w14:textId="77777777" w:rsidR="007E49FD" w:rsidRPr="00B745E0" w:rsidRDefault="007E49FD" w:rsidP="00B30118">
      <w:pPr>
        <w:rPr>
          <w:lang w:val="it-CH"/>
        </w:rPr>
      </w:pPr>
    </w:p>
    <w:p w14:paraId="11A66097" w14:textId="77777777" w:rsidR="00B30118" w:rsidRPr="00B745E0" w:rsidRDefault="00B30118" w:rsidP="00B30118">
      <w:pPr>
        <w:rPr>
          <w:lang w:val="it-CH"/>
        </w:rPr>
      </w:pPr>
      <w:r w:rsidRPr="00B745E0">
        <w:rPr>
          <w:lang w:val="it-CH"/>
        </w:rPr>
        <w:t xml:space="preserve">La direzione scolastica detiene la responsabilità principale per l'attuazione di questi obiettivi. Essa può delegare singoli compiti. La responsabilità per l'attuazione in classe spetta agli insegnanti. La direzione scolastica e gli specialisti a cui essa fa capo monitorano gli sviluppi attuali della digitalizzazione, li classificano e ne valutano la rilevanza per la </w:t>
      </w:r>
      <w:r w:rsidRPr="00B745E0">
        <w:rPr>
          <w:highlight w:val="lightGray"/>
          <w:lang w:val="it-CH"/>
        </w:rPr>
        <w:t>[scuola/struttura]</w:t>
      </w:r>
      <w:r w:rsidRPr="00B745E0">
        <w:rPr>
          <w:lang w:val="it-CH"/>
        </w:rPr>
        <w:t>. Inoltre la direzione scolastica pianifica la formazione continua del team scolastico in relazione ai temi digitali e coinvolge secondo le necessità specialisti esterni alla scuola e titolari dell'autorità parentale. La strategia le serve quale strumento di pianificazione e di condotta. Al contempo la strategia costituisce una direttiva vincolante nonché un'opera di informazione e di consultazione per il team scolastico.</w:t>
      </w:r>
    </w:p>
    <w:p w14:paraId="778CF172" w14:textId="77777777" w:rsidR="007E49FD" w:rsidRPr="00B745E0" w:rsidRDefault="007E49FD" w:rsidP="00DC2360">
      <w:pPr>
        <w:rPr>
          <w:bCs/>
          <w:lang w:val="it-CH"/>
        </w:rPr>
      </w:pPr>
    </w:p>
    <w:p w14:paraId="0E04DF1B" w14:textId="77777777" w:rsidR="00B30118" w:rsidRPr="00B745E0" w:rsidRDefault="00B30118" w:rsidP="00B30118">
      <w:pPr>
        <w:spacing w:after="160" w:line="259" w:lineRule="auto"/>
        <w:jc w:val="left"/>
        <w:rPr>
          <w:bCs/>
          <w:lang w:val="it-CH"/>
        </w:rPr>
      </w:pPr>
      <w:r w:rsidRPr="00B745E0">
        <w:rPr>
          <w:bCs/>
          <w:lang w:val="it-CH"/>
        </w:rPr>
        <w:t xml:space="preserve">I contenuti della strategia sono stati elaborati in stretta collaborazione con </w:t>
      </w:r>
      <w:r w:rsidRPr="00B745E0">
        <w:rPr>
          <w:bCs/>
          <w:highlight w:val="lightGray"/>
          <w:lang w:val="it-CH"/>
        </w:rPr>
        <w:t>[l'insegnante PICTS nonché con il consiglio scolastico e/o il comune]</w:t>
      </w:r>
      <w:r w:rsidRPr="00B745E0">
        <w:rPr>
          <w:bCs/>
          <w:lang w:val="it-CH"/>
        </w:rPr>
        <w:t xml:space="preserve"> e successivamente chiariti con il team scolastico.</w:t>
      </w:r>
    </w:p>
    <w:p w14:paraId="278130AA" w14:textId="77777777" w:rsidR="008E32FE" w:rsidRPr="00B745E0" w:rsidRDefault="008E32FE">
      <w:pPr>
        <w:spacing w:after="160" w:line="259" w:lineRule="auto"/>
        <w:jc w:val="left"/>
        <w:rPr>
          <w:lang w:val="it-CH"/>
        </w:rPr>
      </w:pPr>
      <w:r w:rsidRPr="00B745E0">
        <w:rPr>
          <w:lang w:val="it-CH"/>
        </w:rPr>
        <w:br w:type="page"/>
      </w:r>
    </w:p>
    <w:p w14:paraId="2234C3E6" w14:textId="2C593A93" w:rsidR="005F6D8F" w:rsidRPr="00B745E0" w:rsidRDefault="00B745E0" w:rsidP="00FB1B43">
      <w:pPr>
        <w:pStyle w:val="Titel2Bereichberschrift"/>
        <w:numPr>
          <w:ilvl w:val="0"/>
          <w:numId w:val="9"/>
        </w:numPr>
        <w:ind w:left="567" w:hanging="567"/>
        <w:rPr>
          <w:lang w:val="it-CH"/>
        </w:rPr>
      </w:pPr>
      <w:bookmarkStart w:id="19" w:name="_Toc188616414"/>
      <w:r w:rsidRPr="00B745E0">
        <w:rPr>
          <w:lang w:val="it-CH"/>
        </w:rPr>
        <w:lastRenderedPageBreak/>
        <w:t>Apprendere con i media digitali</w:t>
      </w:r>
      <w:bookmarkEnd w:id="19"/>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7"/>
        <w:gridCol w:w="6577"/>
      </w:tblGrid>
      <w:tr w:rsidR="00F254BD" w:rsidRPr="002C1D4B" w14:paraId="775F80B0" w14:textId="77777777" w:rsidTr="00D00E80">
        <w:tc>
          <w:tcPr>
            <w:tcW w:w="1129" w:type="pct"/>
          </w:tcPr>
          <w:p w14:paraId="5D4C15BC" w14:textId="257C97A3" w:rsidR="00F254BD" w:rsidRPr="00B745E0" w:rsidRDefault="00B745E0" w:rsidP="00132C94">
            <w:pPr>
              <w:pStyle w:val="Titel3Themenberschrift"/>
              <w:rPr>
                <w:lang w:val="it-CH"/>
              </w:rPr>
            </w:pPr>
            <w:bookmarkStart w:id="20" w:name="_Toc188616415"/>
            <w:r w:rsidRPr="00B745E0">
              <w:rPr>
                <w:lang w:val="it-CH"/>
              </w:rPr>
              <w:t>Valore aggiunto</w:t>
            </w:r>
            <w:bookmarkEnd w:id="20"/>
          </w:p>
        </w:tc>
        <w:tc>
          <w:tcPr>
            <w:tcW w:w="129" w:type="pct"/>
          </w:tcPr>
          <w:p w14:paraId="4AEABC91" w14:textId="77777777" w:rsidR="00F254BD" w:rsidRPr="00B745E0" w:rsidRDefault="00F254BD" w:rsidP="002114E5">
            <w:pPr>
              <w:rPr>
                <w:lang w:val="it-CH"/>
              </w:rPr>
            </w:pPr>
          </w:p>
        </w:tc>
        <w:tc>
          <w:tcPr>
            <w:tcW w:w="3742" w:type="pct"/>
          </w:tcPr>
          <w:p w14:paraId="7A84B54C" w14:textId="77777777" w:rsidR="00257818" w:rsidRPr="00257818" w:rsidRDefault="00257818" w:rsidP="00257818">
            <w:pPr>
              <w:rPr>
                <w:lang w:val="it-IT"/>
              </w:rPr>
            </w:pPr>
            <w:r w:rsidRPr="00257818">
              <w:rPr>
                <w:lang w:val="it-IT"/>
              </w:rPr>
              <w:t>Durante le lezioni i media, siano essi analogici o digitali, vengono sempre utilizzati con un determinato scopo. Al centro vi è la questione relativa al valore aggiunto che i media offrono nel processo di apprendimento degli allievi.</w:t>
            </w:r>
          </w:p>
          <w:p w14:paraId="7A3DEB15" w14:textId="77777777" w:rsidR="00D3772E" w:rsidRPr="00257818" w:rsidRDefault="00D3772E" w:rsidP="002114E5">
            <w:pPr>
              <w:rPr>
                <w:lang w:val="it-IT"/>
              </w:rPr>
            </w:pPr>
          </w:p>
          <w:p w14:paraId="4DD133D7" w14:textId="77777777" w:rsidR="00257818" w:rsidRPr="00257818" w:rsidRDefault="00257818" w:rsidP="00257818">
            <w:pPr>
              <w:rPr>
                <w:lang w:val="it-IT"/>
              </w:rPr>
            </w:pPr>
            <w:r w:rsidRPr="00257818">
              <w:rPr>
                <w:lang w:val="it-IT"/>
              </w:rPr>
              <w:t>Gli insegnanti organizzano le lezioni in modo equilibrato dal profilo didattico e metodologico, integrano elementi della digitalizzazione e della pedagogia dei media in modo adeguato al livello e riflettono in modo critico sull'impiego dei media.</w:t>
            </w:r>
          </w:p>
          <w:p w14:paraId="58B672F4" w14:textId="77777777" w:rsidR="00D3772E" w:rsidRPr="00257818" w:rsidRDefault="00D3772E" w:rsidP="002114E5">
            <w:pPr>
              <w:rPr>
                <w:lang w:val="it-IT"/>
              </w:rPr>
            </w:pPr>
          </w:p>
          <w:p w14:paraId="22B65583" w14:textId="77777777" w:rsidR="00B745E0" w:rsidRPr="00B745E0" w:rsidRDefault="00B745E0" w:rsidP="00B745E0">
            <w:pPr>
              <w:outlineLvl w:val="0"/>
              <w:rPr>
                <w:b/>
              </w:rPr>
            </w:pPr>
            <w:r>
              <w:rPr>
                <w:b/>
              </w:rPr>
              <w:t>Indicazione</w:t>
            </w:r>
          </w:p>
          <w:p w14:paraId="3B744A9F" w14:textId="118DDF55" w:rsidR="00F254BD" w:rsidRPr="00257818" w:rsidRDefault="00257818" w:rsidP="005C00D8">
            <w:pPr>
              <w:pStyle w:val="ListeStrichHinweis"/>
              <w:numPr>
                <w:ilvl w:val="0"/>
                <w:numId w:val="0"/>
              </w:numPr>
              <w:rPr>
                <w:lang w:val="it-CH"/>
              </w:rPr>
            </w:pPr>
            <w:r w:rsidRPr="00257818">
              <w:rPr>
                <w:lang w:val="it-CH"/>
              </w:rPr>
              <w:t xml:space="preserve">Il </w:t>
            </w:r>
            <w:hyperlink r:id="rId17" w:history="1">
              <w:r w:rsidRPr="00257818">
                <w:rPr>
                  <w:rStyle w:val="Hyperlink"/>
                  <w:lang w:val="it-CH"/>
                </w:rPr>
                <w:t>modello SAMR</w:t>
              </w:r>
            </w:hyperlink>
            <w:r w:rsidRPr="00257818">
              <w:rPr>
                <w:lang w:val="it-CH"/>
              </w:rPr>
              <w:t xml:space="preserve"> offre un orientamento per l'impiego dei media in classe</w:t>
            </w:r>
            <w:r>
              <w:rPr>
                <w:lang w:val="it-CH"/>
              </w:rPr>
              <w:t>.</w:t>
            </w:r>
          </w:p>
        </w:tc>
      </w:tr>
      <w:tr w:rsidR="00F254BD" w:rsidRPr="002C1D4B" w14:paraId="7F9E80E2" w14:textId="77777777" w:rsidTr="00D00E80">
        <w:trPr>
          <w:trHeight w:val="567"/>
        </w:trPr>
        <w:tc>
          <w:tcPr>
            <w:tcW w:w="1129" w:type="pct"/>
          </w:tcPr>
          <w:p w14:paraId="25D8D25B" w14:textId="77777777" w:rsidR="00F254BD" w:rsidRPr="002C1D4B" w:rsidRDefault="00F254BD" w:rsidP="001F5090">
            <w:pPr>
              <w:rPr>
                <w:lang w:val="it-CH"/>
              </w:rPr>
            </w:pPr>
          </w:p>
        </w:tc>
        <w:tc>
          <w:tcPr>
            <w:tcW w:w="129" w:type="pct"/>
          </w:tcPr>
          <w:p w14:paraId="0A0AAEA0" w14:textId="77777777" w:rsidR="00F254BD" w:rsidRPr="002C1D4B" w:rsidRDefault="00F254BD" w:rsidP="001F5090">
            <w:pPr>
              <w:rPr>
                <w:lang w:val="it-CH"/>
              </w:rPr>
            </w:pPr>
          </w:p>
        </w:tc>
        <w:tc>
          <w:tcPr>
            <w:tcW w:w="3742" w:type="pct"/>
          </w:tcPr>
          <w:p w14:paraId="56D9E121" w14:textId="77777777" w:rsidR="00F254BD" w:rsidRPr="002C1D4B" w:rsidRDefault="00F254BD" w:rsidP="001F5090">
            <w:pPr>
              <w:rPr>
                <w:lang w:val="it-CH"/>
              </w:rPr>
            </w:pPr>
          </w:p>
        </w:tc>
      </w:tr>
      <w:tr w:rsidR="00F254BD" w:rsidRPr="00B745E0" w14:paraId="0D05D02A" w14:textId="77777777" w:rsidTr="00D00E80">
        <w:tc>
          <w:tcPr>
            <w:tcW w:w="1129" w:type="pct"/>
          </w:tcPr>
          <w:p w14:paraId="7EC34C64" w14:textId="1F7B8698" w:rsidR="00F254BD" w:rsidRPr="00B745E0" w:rsidRDefault="00B745E0" w:rsidP="00132C94">
            <w:pPr>
              <w:pStyle w:val="Titel3Themenberschrift"/>
              <w:outlineLvl w:val="0"/>
              <w:rPr>
                <w:lang w:val="it-CH"/>
              </w:rPr>
            </w:pPr>
            <w:bookmarkStart w:id="21" w:name="_Toc188616416"/>
            <w:bookmarkStart w:id="22" w:name="COMPETPRATI" w:colFirst="0" w:colLast="0"/>
            <w:r w:rsidRPr="00B745E0">
              <w:rPr>
                <w:lang w:val="it-CH"/>
              </w:rPr>
              <w:t>Competenze pratiche degli insegnanti</w:t>
            </w:r>
            <w:bookmarkEnd w:id="21"/>
          </w:p>
        </w:tc>
        <w:tc>
          <w:tcPr>
            <w:tcW w:w="129" w:type="pct"/>
          </w:tcPr>
          <w:p w14:paraId="2556A6EB" w14:textId="77777777" w:rsidR="00F254BD" w:rsidRPr="00B745E0" w:rsidRDefault="00F254BD" w:rsidP="00132C94">
            <w:pPr>
              <w:outlineLvl w:val="0"/>
              <w:rPr>
                <w:lang w:val="it-CH"/>
              </w:rPr>
            </w:pPr>
          </w:p>
        </w:tc>
        <w:tc>
          <w:tcPr>
            <w:tcW w:w="3742" w:type="pct"/>
          </w:tcPr>
          <w:p w14:paraId="0E02A189" w14:textId="77777777" w:rsidR="002C1D4B" w:rsidRPr="002C1D4B" w:rsidRDefault="002C1D4B" w:rsidP="002C1D4B">
            <w:pPr>
              <w:outlineLvl w:val="0"/>
              <w:rPr>
                <w:lang w:val="it-IT"/>
              </w:rPr>
            </w:pPr>
            <w:r w:rsidRPr="002C1D4B">
              <w:rPr>
                <w:lang w:val="it-IT"/>
              </w:rPr>
              <w:t>La trasmissione di competenze pratiche in conformità al Piano di studio 21 GR è compito degli insegnanti dei singoli settori disciplinari. Per adempiere a tale compito, tutti gli insegnanti padroneggiano le competenze pratiche del Piano di studio 21 GR.</w:t>
            </w:r>
          </w:p>
          <w:p w14:paraId="3FB90289" w14:textId="77777777" w:rsidR="00F254BD" w:rsidRPr="002C1D4B" w:rsidRDefault="00F254BD" w:rsidP="00132C94">
            <w:pPr>
              <w:outlineLvl w:val="0"/>
              <w:rPr>
                <w:lang w:val="it-IT"/>
              </w:rPr>
            </w:pPr>
          </w:p>
          <w:p w14:paraId="7DF0EF09" w14:textId="41A68731" w:rsidR="00B745E0" w:rsidRPr="00B745E0" w:rsidRDefault="00B745E0" w:rsidP="00B745E0">
            <w:pPr>
              <w:outlineLvl w:val="0"/>
              <w:rPr>
                <w:b/>
              </w:rPr>
            </w:pPr>
            <w:r>
              <w:rPr>
                <w:b/>
              </w:rPr>
              <w:t>Indicazioni</w:t>
            </w:r>
          </w:p>
          <w:p w14:paraId="773676F8" w14:textId="77777777" w:rsidR="002C1D4B" w:rsidRPr="002C1D4B" w:rsidRDefault="002C1D4B" w:rsidP="002C1D4B">
            <w:pPr>
              <w:pStyle w:val="ListeStrichHinweis"/>
              <w:rPr>
                <w:lang w:val="it-CH"/>
              </w:rPr>
            </w:pPr>
            <w:r w:rsidRPr="002C1D4B">
              <w:rPr>
                <w:lang w:val="it-CH"/>
              </w:rPr>
              <w:t>A seguito dei nuovi sviluppi tecnologici, le competenze pratiche cambiano in continuazione. È importante seguire questi cambiamenti e riflettere sulle loro conseguenze per l'insegnamento.</w:t>
            </w:r>
          </w:p>
          <w:p w14:paraId="36E2840F" w14:textId="77777777" w:rsidR="002C1D4B" w:rsidRPr="002C1D4B" w:rsidRDefault="002C1D4B" w:rsidP="002C1D4B">
            <w:pPr>
              <w:pStyle w:val="ListeStrichHinweis"/>
              <w:rPr>
                <w:lang w:val="it-CH"/>
              </w:rPr>
            </w:pPr>
            <w:r w:rsidRPr="002C1D4B">
              <w:rPr>
                <w:lang w:val="it-CH"/>
              </w:rPr>
              <w:t>Con l'aiuto di risorse online, molti problemi di applicazione possono essere risolti in autonomia.</w:t>
            </w:r>
          </w:p>
          <w:p w14:paraId="63D4CE16" w14:textId="77777777" w:rsidR="00F254BD" w:rsidRPr="002C1D4B" w:rsidRDefault="00F254BD" w:rsidP="00132C94">
            <w:pPr>
              <w:ind w:left="3"/>
              <w:outlineLvl w:val="0"/>
              <w:rPr>
                <w:lang w:val="it-CH"/>
              </w:rPr>
            </w:pPr>
          </w:p>
          <w:p w14:paraId="3E1576CE" w14:textId="217CCDB5" w:rsidR="002C1D4B" w:rsidRPr="002C1D4B" w:rsidRDefault="00492404" w:rsidP="002C1D4B">
            <w:pPr>
              <w:pStyle w:val="ListePfeilLink"/>
              <w:ind w:left="340" w:hanging="340"/>
              <w:rPr>
                <w:lang w:val="it-CH"/>
              </w:rPr>
            </w:pPr>
            <w:hyperlink w:anchor="PIANOINTERV" w:history="1">
              <w:r w:rsidR="002C1D4B" w:rsidRPr="00492404">
                <w:rPr>
                  <w:rStyle w:val="Hyperlink"/>
                  <w:lang w:val="it-CH"/>
                </w:rPr>
                <w:t>Piano d'intervento «Media e informatica»</w:t>
              </w:r>
            </w:hyperlink>
          </w:p>
          <w:p w14:paraId="0A377811" w14:textId="2D841E8D" w:rsidR="00F254BD" w:rsidRPr="002C1D4B" w:rsidRDefault="00492404" w:rsidP="002C1D4B">
            <w:pPr>
              <w:pStyle w:val="ListePfeilLink"/>
              <w:ind w:left="340" w:hanging="340"/>
              <w:rPr>
                <w:lang w:val="it-CH"/>
              </w:rPr>
            </w:pPr>
            <w:hyperlink w:anchor="FORMAZIONECONT" w:history="1">
              <w:r w:rsidR="002C1D4B" w:rsidRPr="00492404">
                <w:rPr>
                  <w:rStyle w:val="Hyperlink"/>
                  <w:lang w:val="it-CH"/>
                </w:rPr>
                <w:t>Formazione continua degli insegnanti</w:t>
              </w:r>
            </w:hyperlink>
          </w:p>
        </w:tc>
      </w:tr>
      <w:bookmarkEnd w:id="22"/>
      <w:tr w:rsidR="006B0CC3" w:rsidRPr="00B745E0" w14:paraId="75696E23" w14:textId="77777777" w:rsidTr="00D00E80">
        <w:trPr>
          <w:trHeight w:val="567"/>
        </w:trPr>
        <w:tc>
          <w:tcPr>
            <w:tcW w:w="1129" w:type="pct"/>
          </w:tcPr>
          <w:p w14:paraId="330F8046" w14:textId="77777777" w:rsidR="006B0CC3" w:rsidRPr="00B745E0" w:rsidRDefault="006B0CC3" w:rsidP="006B0CC3">
            <w:pPr>
              <w:rPr>
                <w:lang w:val="it-CH"/>
              </w:rPr>
            </w:pPr>
          </w:p>
        </w:tc>
        <w:tc>
          <w:tcPr>
            <w:tcW w:w="129" w:type="pct"/>
          </w:tcPr>
          <w:p w14:paraId="74B8CCED" w14:textId="77777777" w:rsidR="006B0CC3" w:rsidRPr="00B745E0" w:rsidRDefault="006B0CC3" w:rsidP="006B0CC3">
            <w:pPr>
              <w:rPr>
                <w:lang w:val="it-CH"/>
              </w:rPr>
            </w:pPr>
          </w:p>
        </w:tc>
        <w:tc>
          <w:tcPr>
            <w:tcW w:w="3742" w:type="pct"/>
          </w:tcPr>
          <w:p w14:paraId="709A9595" w14:textId="77777777" w:rsidR="006B0CC3" w:rsidRPr="00B745E0" w:rsidRDefault="006B0CC3" w:rsidP="006B0CC3">
            <w:pPr>
              <w:rPr>
                <w:lang w:val="it-CH"/>
              </w:rPr>
            </w:pPr>
          </w:p>
        </w:tc>
      </w:tr>
      <w:tr w:rsidR="006B0CC3" w:rsidRPr="002C1D4B" w14:paraId="1D86A8EA" w14:textId="77777777" w:rsidTr="00D00E80">
        <w:tc>
          <w:tcPr>
            <w:tcW w:w="1129" w:type="pct"/>
          </w:tcPr>
          <w:p w14:paraId="68B31C0A" w14:textId="6EA9492F" w:rsidR="006B0CC3" w:rsidRPr="00B745E0" w:rsidRDefault="00B745E0" w:rsidP="00132C94">
            <w:pPr>
              <w:pStyle w:val="Titel3Themenberschrift"/>
              <w:outlineLvl w:val="0"/>
              <w:rPr>
                <w:lang w:val="it-CH"/>
              </w:rPr>
            </w:pPr>
            <w:bookmarkStart w:id="23" w:name="_Toc188616417"/>
            <w:r w:rsidRPr="00B745E0">
              <w:rPr>
                <w:lang w:val="it-CH"/>
              </w:rPr>
              <w:t>Mezzi didattici e media digitali per l'insegnamento</w:t>
            </w:r>
            <w:bookmarkEnd w:id="23"/>
          </w:p>
        </w:tc>
        <w:tc>
          <w:tcPr>
            <w:tcW w:w="129" w:type="pct"/>
          </w:tcPr>
          <w:p w14:paraId="3A47980E" w14:textId="77777777" w:rsidR="006B0CC3" w:rsidRPr="00B745E0" w:rsidRDefault="006B0CC3" w:rsidP="00132C94">
            <w:pPr>
              <w:outlineLvl w:val="0"/>
              <w:rPr>
                <w:lang w:val="it-CH"/>
              </w:rPr>
            </w:pPr>
          </w:p>
        </w:tc>
        <w:tc>
          <w:tcPr>
            <w:tcW w:w="3742" w:type="pct"/>
          </w:tcPr>
          <w:p w14:paraId="215A0061" w14:textId="293BE6E0" w:rsidR="002C1D4B" w:rsidRPr="00B745E0" w:rsidRDefault="002C1D4B" w:rsidP="006B0CC3">
            <w:pPr>
              <w:outlineLvl w:val="0"/>
              <w:rPr>
                <w:lang w:val="it-CH"/>
              </w:rPr>
            </w:pPr>
            <w:r w:rsidRPr="002C1D4B">
              <w:rPr>
                <w:lang w:val="it-CH"/>
              </w:rPr>
              <w:t xml:space="preserve">Insieme agli insegnanti, la direzione scolastica pianifica periodicamente quali mezzi didattici e media digitali utilizzare nonché quali licenze sono necessarie. A livello sovraordinato fanno stato i mezzi didattici obbligatori secondo il </w:t>
            </w:r>
            <w:hyperlink r:id="rId18" w:history="1">
              <w:r w:rsidRPr="002C1D4B">
                <w:rPr>
                  <w:rStyle w:val="Hyperlink"/>
                  <w:lang w:val="it-CH"/>
                </w:rPr>
                <w:t>catalogo del materiale didattico</w:t>
              </w:r>
            </w:hyperlink>
            <w:r w:rsidRPr="002C1D4B">
              <w:rPr>
                <w:lang w:val="it-CH"/>
              </w:rPr>
              <w:t>.</w:t>
            </w:r>
          </w:p>
          <w:p w14:paraId="2C0442C4" w14:textId="77777777" w:rsidR="006B0CC3" w:rsidRPr="00B745E0" w:rsidRDefault="006B0CC3" w:rsidP="006B0CC3">
            <w:pPr>
              <w:outlineLvl w:val="0"/>
              <w:rPr>
                <w:lang w:val="it-CH"/>
              </w:rPr>
            </w:pPr>
          </w:p>
          <w:p w14:paraId="2ADC98FF" w14:textId="6CDE9EC0" w:rsidR="006B0CC3" w:rsidRDefault="002C1D4B" w:rsidP="006B0CC3">
            <w:pPr>
              <w:outlineLvl w:val="0"/>
              <w:rPr>
                <w:lang w:val="it-CH"/>
              </w:rPr>
            </w:pPr>
            <w:r w:rsidRPr="002C1D4B">
              <w:rPr>
                <w:lang w:val="it-CH"/>
              </w:rPr>
              <w:t>In sede di selezione si presta attenzione a un periodo di introduzione breve, a un'elevata facilità d'uso e a una disponibilità a lungo termine. Per ogni materia o settore disciplinare vengono stabiliti applicazioni e strumenti ausiliari accuratamente selezionati.</w:t>
            </w:r>
          </w:p>
          <w:p w14:paraId="337D0B6F" w14:textId="77777777" w:rsidR="002C1D4B" w:rsidRPr="00B745E0" w:rsidRDefault="002C1D4B" w:rsidP="006B0CC3">
            <w:pPr>
              <w:outlineLvl w:val="0"/>
              <w:rPr>
                <w:lang w:val="it-CH"/>
              </w:rPr>
            </w:pPr>
          </w:p>
          <w:p w14:paraId="7938875D" w14:textId="5907ED6B" w:rsidR="006B0CC3" w:rsidRPr="002C1D4B" w:rsidRDefault="002C1D4B" w:rsidP="006B0CC3">
            <w:pPr>
              <w:outlineLvl w:val="0"/>
              <w:rPr>
                <w:lang w:val="it-CH"/>
              </w:rPr>
            </w:pPr>
            <w:r w:rsidRPr="002C1D4B">
              <w:rPr>
                <w:lang w:val="it-CH"/>
              </w:rPr>
              <w:lastRenderedPageBreak/>
              <w:t>All'occorrenza, la pianificazione può essere integrata nell'elenco specifico esistente della scuola per strumenti, materiale e mezzi didattici.</w:t>
            </w:r>
          </w:p>
          <w:p w14:paraId="08ADFC57" w14:textId="19465115" w:rsidR="006B0CC3" w:rsidRDefault="006B0CC3" w:rsidP="006B0CC3">
            <w:pPr>
              <w:outlineLvl w:val="0"/>
              <w:rPr>
                <w:lang w:val="it-CH"/>
              </w:rPr>
            </w:pPr>
          </w:p>
          <w:p w14:paraId="39A13FA9" w14:textId="77777777" w:rsidR="00492404" w:rsidRPr="002C1D4B" w:rsidRDefault="00492404" w:rsidP="006B0CC3">
            <w:pPr>
              <w:outlineLvl w:val="0"/>
              <w:rPr>
                <w:lang w:val="it-CH"/>
              </w:rPr>
            </w:pPr>
          </w:p>
          <w:p w14:paraId="0B4277CB" w14:textId="2A5F44DC" w:rsidR="00B745E0" w:rsidRPr="00B745E0" w:rsidRDefault="00B745E0" w:rsidP="00B745E0">
            <w:pPr>
              <w:outlineLvl w:val="0"/>
              <w:rPr>
                <w:b/>
              </w:rPr>
            </w:pPr>
            <w:r>
              <w:rPr>
                <w:b/>
              </w:rPr>
              <w:t>Indicazioni</w:t>
            </w:r>
          </w:p>
          <w:p w14:paraId="54FC66A8" w14:textId="77777777" w:rsidR="002C1D4B" w:rsidRPr="002C1D4B" w:rsidRDefault="002C1D4B" w:rsidP="002C1D4B">
            <w:pPr>
              <w:pStyle w:val="ListeStrichHinweis"/>
              <w:rPr>
                <w:lang w:val="it-CH"/>
              </w:rPr>
            </w:pPr>
            <w:r w:rsidRPr="002C1D4B">
              <w:rPr>
                <w:lang w:val="it-CH"/>
              </w:rPr>
              <w:t>Prima di acquistare nuovi mezzi didattici digitali si verifica a fondo se ciò comporti dei vantaggi per i processi di insegnamento-apprendimento.</w:t>
            </w:r>
          </w:p>
          <w:p w14:paraId="53910633" w14:textId="77777777" w:rsidR="002C1D4B" w:rsidRPr="002C1D4B" w:rsidRDefault="002C1D4B" w:rsidP="002C1D4B">
            <w:pPr>
              <w:pStyle w:val="ListeStrichHinweis"/>
              <w:rPr>
                <w:lang w:val="it-CH"/>
              </w:rPr>
            </w:pPr>
            <w:r w:rsidRPr="002C1D4B">
              <w:rPr>
                <w:lang w:val="it-CH"/>
              </w:rPr>
              <w:t>La rappresentazione digitale dei contenuti didattici non sempre è migliore di quella analogica; i nuovi prodotti non sempre sono migliori di quelli esistenti.</w:t>
            </w:r>
          </w:p>
          <w:p w14:paraId="47157718" w14:textId="2D60C0BA" w:rsidR="006B0CC3" w:rsidRPr="002C1D4B" w:rsidRDefault="002C1D4B" w:rsidP="002C1D4B">
            <w:pPr>
              <w:pStyle w:val="ListeStrichHinweis"/>
              <w:rPr>
                <w:lang w:val="it-CH"/>
              </w:rPr>
            </w:pPr>
            <w:r w:rsidRPr="002C1D4B">
              <w:rPr>
                <w:lang w:val="it-CH"/>
              </w:rPr>
              <w:t>La documentazione di pianificazione di altre scuole, le newsletter o le riviste specializzate rappresentano un ulteriore orientamento.</w:t>
            </w:r>
          </w:p>
        </w:tc>
      </w:tr>
      <w:tr w:rsidR="006B0CC3" w:rsidRPr="002C1D4B" w14:paraId="31886091" w14:textId="77777777" w:rsidTr="00D00E80">
        <w:trPr>
          <w:trHeight w:val="567"/>
        </w:trPr>
        <w:tc>
          <w:tcPr>
            <w:tcW w:w="1129" w:type="pct"/>
          </w:tcPr>
          <w:p w14:paraId="520AE0A3" w14:textId="77777777" w:rsidR="006B0CC3" w:rsidRPr="002C1D4B" w:rsidRDefault="006B0CC3" w:rsidP="00132C94">
            <w:pPr>
              <w:pStyle w:val="Titel3Themenberschrift"/>
              <w:outlineLvl w:val="0"/>
              <w:rPr>
                <w:lang w:val="it-CH"/>
              </w:rPr>
            </w:pPr>
          </w:p>
        </w:tc>
        <w:tc>
          <w:tcPr>
            <w:tcW w:w="129" w:type="pct"/>
          </w:tcPr>
          <w:p w14:paraId="0658BFEF" w14:textId="77777777" w:rsidR="006B0CC3" w:rsidRPr="002C1D4B" w:rsidRDefault="006B0CC3" w:rsidP="00132C94">
            <w:pPr>
              <w:outlineLvl w:val="0"/>
              <w:rPr>
                <w:lang w:val="it-CH"/>
              </w:rPr>
            </w:pPr>
          </w:p>
        </w:tc>
        <w:tc>
          <w:tcPr>
            <w:tcW w:w="3742" w:type="pct"/>
          </w:tcPr>
          <w:p w14:paraId="15C7EAD3" w14:textId="77777777" w:rsidR="006B0CC3" w:rsidRPr="002C1D4B" w:rsidRDefault="006B0CC3" w:rsidP="006B0CC3">
            <w:pPr>
              <w:outlineLvl w:val="0"/>
              <w:rPr>
                <w:lang w:val="it-CH"/>
              </w:rPr>
            </w:pPr>
          </w:p>
        </w:tc>
      </w:tr>
      <w:tr w:rsidR="006B0CC3" w:rsidRPr="0020168F" w14:paraId="69DBBE4A" w14:textId="77777777" w:rsidTr="00D00E80">
        <w:tc>
          <w:tcPr>
            <w:tcW w:w="1129" w:type="pct"/>
          </w:tcPr>
          <w:p w14:paraId="57ED7231" w14:textId="603A7C3E" w:rsidR="006B0CC3" w:rsidRPr="00B745E0" w:rsidRDefault="00B745E0" w:rsidP="00132C94">
            <w:pPr>
              <w:pStyle w:val="Titel3Themenberschrift"/>
              <w:outlineLvl w:val="0"/>
              <w:rPr>
                <w:lang w:val="it-CH"/>
              </w:rPr>
            </w:pPr>
            <w:bookmarkStart w:id="24" w:name="_Toc188616418"/>
            <w:r>
              <w:rPr>
                <w:lang w:val="it-CH"/>
              </w:rPr>
              <w:t>Media digitali</w:t>
            </w:r>
            <w:r>
              <w:rPr>
                <w:lang w:val="it-CH"/>
              </w:rPr>
              <w:br/>
            </w:r>
            <w:r w:rsidRPr="00B745E0">
              <w:rPr>
                <w:lang w:val="it-CH"/>
              </w:rPr>
              <w:t>come supporto per l'apprendimento</w:t>
            </w:r>
            <w:bookmarkEnd w:id="24"/>
          </w:p>
        </w:tc>
        <w:tc>
          <w:tcPr>
            <w:tcW w:w="129" w:type="pct"/>
          </w:tcPr>
          <w:p w14:paraId="4B42A1A2" w14:textId="77777777" w:rsidR="006B0CC3" w:rsidRPr="00B745E0" w:rsidRDefault="006B0CC3" w:rsidP="00132C94">
            <w:pPr>
              <w:outlineLvl w:val="0"/>
              <w:rPr>
                <w:lang w:val="it-CH"/>
              </w:rPr>
            </w:pPr>
          </w:p>
        </w:tc>
        <w:tc>
          <w:tcPr>
            <w:tcW w:w="3742" w:type="pct"/>
          </w:tcPr>
          <w:p w14:paraId="64E55504" w14:textId="77777777" w:rsidR="0020168F" w:rsidRPr="0020168F" w:rsidRDefault="0020168F" w:rsidP="0020168F">
            <w:pPr>
              <w:outlineLvl w:val="0"/>
              <w:rPr>
                <w:bCs/>
                <w:lang w:val="it-IT"/>
              </w:rPr>
            </w:pPr>
            <w:r w:rsidRPr="0020168F">
              <w:rPr>
                <w:bCs/>
                <w:lang w:val="it-IT"/>
              </w:rPr>
              <w:t>L'impiego dei media digitali sostiene in vari modi i processi di apprendimento degli allievi e contemporaneamente trasmette competenze trasversali in diversi ambiti.</w:t>
            </w:r>
          </w:p>
          <w:p w14:paraId="6365EBE4" w14:textId="77777777" w:rsidR="006B0CC3" w:rsidRPr="0020168F" w:rsidRDefault="006B0CC3" w:rsidP="006B0CC3">
            <w:pPr>
              <w:outlineLvl w:val="0"/>
              <w:rPr>
                <w:bCs/>
                <w:lang w:val="it-IT"/>
              </w:rPr>
            </w:pPr>
          </w:p>
          <w:p w14:paraId="4D5EF620" w14:textId="77777777" w:rsidR="0020168F" w:rsidRPr="0020168F" w:rsidRDefault="0020168F" w:rsidP="0020168F">
            <w:pPr>
              <w:outlineLvl w:val="0"/>
              <w:rPr>
                <w:b/>
                <w:bCs/>
              </w:rPr>
            </w:pPr>
            <w:r w:rsidRPr="0020168F">
              <w:rPr>
                <w:b/>
                <w:bCs/>
              </w:rPr>
              <w:t>Fare ricerche e valutare</w:t>
            </w:r>
          </w:p>
          <w:p w14:paraId="0218A9B9" w14:textId="77777777" w:rsidR="0020168F" w:rsidRPr="0020168F" w:rsidRDefault="0020168F" w:rsidP="0020168F">
            <w:pPr>
              <w:outlineLvl w:val="0"/>
              <w:rPr>
                <w:bCs/>
                <w:lang w:val="it-IT"/>
              </w:rPr>
            </w:pPr>
            <w:r w:rsidRPr="0020168F">
              <w:rPr>
                <w:bCs/>
                <w:lang w:val="it-IT"/>
              </w:rPr>
              <w:t>Sfruttare strategie di ricerca adeguate, analizzare, salvare, organizzare e valutare in modo critico informazioni e dati, ad esempio svolgendo ricerche relative a problemi specifici con l'ausilio di motori di ricerca o di altri assistenti digitali, utilizzando banche dati e servizi online oppure preparando escursioni e visite a eventi culturali.</w:t>
            </w:r>
          </w:p>
          <w:p w14:paraId="01BF645A" w14:textId="77777777" w:rsidR="006B0CC3" w:rsidRPr="0020168F" w:rsidRDefault="006B0CC3" w:rsidP="006B0CC3">
            <w:pPr>
              <w:outlineLvl w:val="0"/>
              <w:rPr>
                <w:bCs/>
                <w:lang w:val="it-IT"/>
              </w:rPr>
            </w:pPr>
          </w:p>
          <w:p w14:paraId="16B25A49" w14:textId="77777777" w:rsidR="0020168F" w:rsidRPr="0020168F" w:rsidRDefault="0020168F" w:rsidP="0020168F">
            <w:pPr>
              <w:outlineLvl w:val="0"/>
              <w:rPr>
                <w:b/>
                <w:bCs/>
              </w:rPr>
            </w:pPr>
            <w:r w:rsidRPr="0020168F">
              <w:rPr>
                <w:b/>
                <w:bCs/>
              </w:rPr>
              <w:t>Produrre e presentare</w:t>
            </w:r>
          </w:p>
          <w:p w14:paraId="62624622" w14:textId="77777777" w:rsidR="0020168F" w:rsidRPr="0020168F" w:rsidRDefault="0020168F" w:rsidP="0020168F">
            <w:pPr>
              <w:outlineLvl w:val="0"/>
              <w:rPr>
                <w:bCs/>
                <w:lang w:val="it-IT"/>
              </w:rPr>
            </w:pPr>
            <w:r w:rsidRPr="0020168F">
              <w:rPr>
                <w:bCs/>
                <w:lang w:val="it-IT"/>
              </w:rPr>
              <w:t>Concepire, realizzare e presentare prodotti mediali propri, ad esempio presentazioni multimediali durante le lezioni di lingua, creazione ed elaborazione digitali di immagini e musica o rappresentazione di contenuti complessi con diagrammi e grafici.</w:t>
            </w:r>
          </w:p>
          <w:p w14:paraId="0B4CED66" w14:textId="77777777" w:rsidR="006B0CC3" w:rsidRPr="0020168F" w:rsidRDefault="006B0CC3" w:rsidP="006B0CC3">
            <w:pPr>
              <w:outlineLvl w:val="0"/>
              <w:rPr>
                <w:bCs/>
                <w:lang w:val="it-IT"/>
              </w:rPr>
            </w:pPr>
          </w:p>
          <w:p w14:paraId="65D14519" w14:textId="77777777" w:rsidR="0020168F" w:rsidRPr="0020168F" w:rsidRDefault="0020168F" w:rsidP="0020168F">
            <w:pPr>
              <w:outlineLvl w:val="0"/>
              <w:rPr>
                <w:b/>
                <w:bCs/>
              </w:rPr>
            </w:pPr>
            <w:r w:rsidRPr="0020168F">
              <w:rPr>
                <w:b/>
                <w:bCs/>
              </w:rPr>
              <w:t>Comunicare e cooperare</w:t>
            </w:r>
          </w:p>
          <w:p w14:paraId="784344BA" w14:textId="77777777" w:rsidR="0020168F" w:rsidRPr="0020168F" w:rsidRDefault="0020168F" w:rsidP="0020168F">
            <w:pPr>
              <w:outlineLvl w:val="0"/>
              <w:rPr>
                <w:bCs/>
                <w:lang w:val="it-IT"/>
              </w:rPr>
            </w:pPr>
            <w:r w:rsidRPr="0020168F">
              <w:rPr>
                <w:bCs/>
                <w:lang w:val="it-IT"/>
              </w:rPr>
              <w:t>Comunicare e collaborare in modo adeguato ai destinatari e alla situazione mediante i media digitali, ad esempio pianificare insieme relazioni, comunicare in lingue straniere con l'ausilio di servizi di traduzione, creare collezioni comuni di immagini o condurre discussioni nello spazio virtuale.</w:t>
            </w:r>
          </w:p>
          <w:p w14:paraId="31B7D5B0" w14:textId="77777777" w:rsidR="006B0CC3" w:rsidRPr="0020168F" w:rsidRDefault="006B0CC3" w:rsidP="006B0CC3">
            <w:pPr>
              <w:outlineLvl w:val="0"/>
              <w:rPr>
                <w:bCs/>
                <w:lang w:val="it-IT"/>
              </w:rPr>
            </w:pPr>
          </w:p>
          <w:p w14:paraId="22658781" w14:textId="77777777" w:rsidR="0020168F" w:rsidRPr="0020168F" w:rsidRDefault="0020168F" w:rsidP="0020168F">
            <w:pPr>
              <w:outlineLvl w:val="0"/>
              <w:rPr>
                <w:b/>
                <w:bCs/>
              </w:rPr>
            </w:pPr>
            <w:r w:rsidRPr="0020168F">
              <w:rPr>
                <w:b/>
                <w:bCs/>
              </w:rPr>
              <w:t>Apprendere in modo autogestito</w:t>
            </w:r>
          </w:p>
          <w:p w14:paraId="7324E7C1" w14:textId="605158A2" w:rsidR="006B0CC3" w:rsidRPr="0020168F" w:rsidRDefault="0020168F" w:rsidP="006B0CC3">
            <w:pPr>
              <w:outlineLvl w:val="0"/>
              <w:rPr>
                <w:lang w:val="it-CH"/>
              </w:rPr>
            </w:pPr>
            <w:r w:rsidRPr="0020168F">
              <w:rPr>
                <w:bCs/>
                <w:lang w:val="it-IT"/>
              </w:rPr>
              <w:t>Imparare al proprio ritmo con piattaforme didattiche digitali e accedere a percorsi di apprendimento individuali, ad esempio lavoro di vocabolario durante le lezioni di lingue straniere, esercizi interattivi nell'insegnamento della matematica o esercitarsi nella lettura di schemi ritmici e di note durante le lezioni di musica.</w:t>
            </w:r>
          </w:p>
        </w:tc>
      </w:tr>
      <w:tr w:rsidR="006B0CC3" w:rsidRPr="0020168F" w14:paraId="088401CA" w14:textId="77777777" w:rsidTr="00D00E80">
        <w:trPr>
          <w:trHeight w:val="567"/>
        </w:trPr>
        <w:tc>
          <w:tcPr>
            <w:tcW w:w="1129" w:type="pct"/>
          </w:tcPr>
          <w:p w14:paraId="2E1FFB5E" w14:textId="77777777" w:rsidR="006B0CC3" w:rsidRPr="0020168F" w:rsidRDefault="006B0CC3" w:rsidP="00132C94">
            <w:pPr>
              <w:pStyle w:val="Titel3Themenberschrift"/>
              <w:outlineLvl w:val="0"/>
              <w:rPr>
                <w:lang w:val="it-CH"/>
              </w:rPr>
            </w:pPr>
          </w:p>
        </w:tc>
        <w:tc>
          <w:tcPr>
            <w:tcW w:w="129" w:type="pct"/>
          </w:tcPr>
          <w:p w14:paraId="1BFB20DD" w14:textId="77777777" w:rsidR="006B0CC3" w:rsidRPr="0020168F" w:rsidRDefault="006B0CC3" w:rsidP="00132C94">
            <w:pPr>
              <w:outlineLvl w:val="0"/>
              <w:rPr>
                <w:lang w:val="it-CH"/>
              </w:rPr>
            </w:pPr>
          </w:p>
        </w:tc>
        <w:tc>
          <w:tcPr>
            <w:tcW w:w="3742" w:type="pct"/>
          </w:tcPr>
          <w:p w14:paraId="0C287E5A" w14:textId="77777777" w:rsidR="006B0CC3" w:rsidRPr="0020168F" w:rsidRDefault="006B0CC3" w:rsidP="006B0CC3">
            <w:pPr>
              <w:outlineLvl w:val="0"/>
              <w:rPr>
                <w:lang w:val="it-CH"/>
              </w:rPr>
            </w:pPr>
          </w:p>
        </w:tc>
      </w:tr>
    </w:tbl>
    <w:p w14:paraId="4B45539C" w14:textId="77777777" w:rsidR="00A24E55" w:rsidRPr="0020168F" w:rsidRDefault="00A24E55">
      <w:pPr>
        <w:rPr>
          <w:lang w:val="it-CH"/>
        </w:rPr>
      </w:pPr>
      <w:r w:rsidRPr="0020168F">
        <w:rPr>
          <w:b/>
          <w:lang w:val="it-CH"/>
        </w:rPr>
        <w:br w:type="page"/>
      </w:r>
    </w:p>
    <w:tbl>
      <w:tblPr>
        <w:tblStyle w:val="Tabellenraster"/>
        <w:tblW w:w="4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226"/>
        <w:gridCol w:w="6239"/>
      </w:tblGrid>
      <w:tr w:rsidR="006B0CC3" w:rsidRPr="00B745E0" w14:paraId="332EE7E3" w14:textId="77777777" w:rsidTr="00E34623">
        <w:tc>
          <w:tcPr>
            <w:tcW w:w="1174" w:type="pct"/>
          </w:tcPr>
          <w:p w14:paraId="3DA56E79" w14:textId="56ABA8C9" w:rsidR="006B0CC3" w:rsidRPr="00B745E0" w:rsidRDefault="00B745E0" w:rsidP="00132C94">
            <w:pPr>
              <w:pStyle w:val="Titel3Themenberschrift"/>
              <w:outlineLvl w:val="0"/>
              <w:rPr>
                <w:lang w:val="it-CH"/>
              </w:rPr>
            </w:pPr>
            <w:bookmarkStart w:id="25" w:name="_Toc188616419"/>
            <w:r w:rsidRPr="00B745E0">
              <w:rPr>
                <w:lang w:val="it-CH"/>
              </w:rPr>
              <w:lastRenderedPageBreak/>
              <w:t>Dotazione delle aule</w:t>
            </w:r>
            <w:bookmarkEnd w:id="25"/>
          </w:p>
        </w:tc>
        <w:tc>
          <w:tcPr>
            <w:tcW w:w="134" w:type="pct"/>
          </w:tcPr>
          <w:p w14:paraId="0E8BF9E4" w14:textId="77777777" w:rsidR="006B0CC3" w:rsidRPr="00B745E0" w:rsidRDefault="006B0CC3" w:rsidP="00132C94">
            <w:pPr>
              <w:outlineLvl w:val="0"/>
              <w:rPr>
                <w:lang w:val="it-CH"/>
              </w:rPr>
            </w:pPr>
          </w:p>
        </w:tc>
        <w:tc>
          <w:tcPr>
            <w:tcW w:w="3692" w:type="pct"/>
          </w:tcPr>
          <w:p w14:paraId="44533C3C" w14:textId="77777777" w:rsidR="00377483" w:rsidRPr="00377483" w:rsidRDefault="00377483" w:rsidP="00377483">
            <w:pPr>
              <w:outlineLvl w:val="0"/>
              <w:rPr>
                <w:lang w:val="it-IT"/>
              </w:rPr>
            </w:pPr>
            <w:r w:rsidRPr="00377483">
              <w:rPr>
                <w:lang w:val="it-IT"/>
              </w:rPr>
              <w:t>I mezzi ausiliari (ad es. lavagna, proiettore, smartboard) vengono impiegati in modo ponderato, affinché sostengano i processi di apprendimento e non distraggano dalla lezione.</w:t>
            </w:r>
          </w:p>
          <w:p w14:paraId="7C21AE3C" w14:textId="77777777" w:rsidR="006B0CC3" w:rsidRPr="00377483" w:rsidRDefault="006B0CC3" w:rsidP="006B0CC3">
            <w:pPr>
              <w:outlineLvl w:val="0"/>
              <w:rPr>
                <w:lang w:val="it-IT"/>
              </w:rPr>
            </w:pPr>
          </w:p>
          <w:p w14:paraId="74218545" w14:textId="3C33079C" w:rsidR="00377483" w:rsidRDefault="00377483" w:rsidP="006B0CC3">
            <w:pPr>
              <w:outlineLvl w:val="0"/>
              <w:rPr>
                <w:lang w:val="it-IT"/>
              </w:rPr>
            </w:pPr>
            <w:r w:rsidRPr="00377483">
              <w:rPr>
                <w:lang w:val="it-IT"/>
              </w:rPr>
              <w:t>Gli insegnanti analizzano in modo critico l'influsso esercitato da media di presentazione sulla situazione di insegnamento (ad es. aula buia per un periodo prolungato, insegnamento frontale, ritmo).</w:t>
            </w:r>
          </w:p>
          <w:p w14:paraId="4D6190E2" w14:textId="77777777" w:rsidR="00377483" w:rsidRPr="00377483" w:rsidRDefault="00377483" w:rsidP="006B0CC3">
            <w:pPr>
              <w:outlineLvl w:val="0"/>
              <w:rPr>
                <w:lang w:val="it-IT"/>
              </w:rPr>
            </w:pPr>
          </w:p>
          <w:p w14:paraId="3561784C" w14:textId="77777777" w:rsidR="00377483" w:rsidRPr="00377483" w:rsidRDefault="00377483" w:rsidP="00377483">
            <w:pPr>
              <w:outlineLvl w:val="0"/>
              <w:rPr>
                <w:lang w:val="it-IT"/>
              </w:rPr>
            </w:pPr>
            <w:r w:rsidRPr="00377483">
              <w:rPr>
                <w:lang w:val="it-IT"/>
              </w:rPr>
              <w:t xml:space="preserve">Il </w:t>
            </w:r>
            <w:r w:rsidRPr="00377483">
              <w:rPr>
                <w:highlight w:val="lightGray"/>
                <w:lang w:val="it-IT"/>
              </w:rPr>
              <w:t>[supporto di primo livello]</w:t>
            </w:r>
            <w:r w:rsidRPr="00377483">
              <w:rPr>
                <w:lang w:val="it-IT"/>
              </w:rPr>
              <w:t xml:space="preserve"> garantisce che la dotazione digitale sia utilizzabile in modo semplice sia dagli insegnanti, sia dagli allievi.</w:t>
            </w:r>
          </w:p>
          <w:p w14:paraId="67B075D9" w14:textId="77777777" w:rsidR="006B0CC3" w:rsidRPr="00377483" w:rsidRDefault="006B0CC3" w:rsidP="006B0CC3">
            <w:pPr>
              <w:outlineLvl w:val="0"/>
              <w:rPr>
                <w:lang w:val="it-IT"/>
              </w:rPr>
            </w:pPr>
          </w:p>
          <w:p w14:paraId="77A5EAD5" w14:textId="34113D0A" w:rsidR="006B0CC3" w:rsidRPr="00B745E0" w:rsidRDefault="00492404" w:rsidP="006B0CC3">
            <w:pPr>
              <w:pStyle w:val="ListePfeilLink"/>
              <w:ind w:left="340" w:hanging="340"/>
              <w:rPr>
                <w:lang w:val="it-CH"/>
              </w:rPr>
            </w:pPr>
            <w:hyperlink w:anchor="DOTAZIONEDIGI" w:history="1">
              <w:r w:rsidR="00377483" w:rsidRPr="00492404">
                <w:rPr>
                  <w:rStyle w:val="Hyperlink"/>
                  <w:lang w:val="it-CH"/>
                </w:rPr>
                <w:t>Dotazione digitale</w:t>
              </w:r>
            </w:hyperlink>
          </w:p>
        </w:tc>
      </w:tr>
      <w:tr w:rsidR="006B0CC3" w:rsidRPr="00B745E0" w14:paraId="4BE79880" w14:textId="77777777" w:rsidTr="00E34623">
        <w:trPr>
          <w:trHeight w:val="567"/>
        </w:trPr>
        <w:tc>
          <w:tcPr>
            <w:tcW w:w="1174" w:type="pct"/>
          </w:tcPr>
          <w:p w14:paraId="2982C8B5" w14:textId="77777777" w:rsidR="006B0CC3" w:rsidRPr="00B745E0" w:rsidRDefault="006B0CC3" w:rsidP="00132C94">
            <w:pPr>
              <w:pStyle w:val="Titel3Themenberschrift"/>
              <w:outlineLvl w:val="0"/>
              <w:rPr>
                <w:lang w:val="it-CH"/>
              </w:rPr>
            </w:pPr>
          </w:p>
        </w:tc>
        <w:tc>
          <w:tcPr>
            <w:tcW w:w="134" w:type="pct"/>
          </w:tcPr>
          <w:p w14:paraId="195A880C" w14:textId="77777777" w:rsidR="006B0CC3" w:rsidRPr="00B745E0" w:rsidRDefault="006B0CC3" w:rsidP="00132C94">
            <w:pPr>
              <w:outlineLvl w:val="0"/>
              <w:rPr>
                <w:lang w:val="it-CH"/>
              </w:rPr>
            </w:pPr>
          </w:p>
        </w:tc>
        <w:tc>
          <w:tcPr>
            <w:tcW w:w="3692" w:type="pct"/>
          </w:tcPr>
          <w:p w14:paraId="4121E1FE" w14:textId="77777777" w:rsidR="006B0CC3" w:rsidRPr="00B745E0" w:rsidRDefault="006B0CC3" w:rsidP="006B0CC3">
            <w:pPr>
              <w:outlineLvl w:val="0"/>
              <w:rPr>
                <w:lang w:val="it-CH"/>
              </w:rPr>
            </w:pPr>
          </w:p>
        </w:tc>
      </w:tr>
      <w:tr w:rsidR="006B0CC3" w:rsidRPr="00B745E0" w14:paraId="359BF0F4" w14:textId="77777777" w:rsidTr="00E34623">
        <w:tc>
          <w:tcPr>
            <w:tcW w:w="1174" w:type="pct"/>
          </w:tcPr>
          <w:p w14:paraId="0ED24E6E" w14:textId="280CEA51" w:rsidR="006B0CC3" w:rsidRPr="00B745E0" w:rsidRDefault="00B745E0" w:rsidP="00132C94">
            <w:pPr>
              <w:pStyle w:val="Titel3Themenberschrift"/>
              <w:outlineLvl w:val="0"/>
              <w:rPr>
                <w:lang w:val="it-CH"/>
              </w:rPr>
            </w:pPr>
            <w:bookmarkStart w:id="26" w:name="_Toc188616420"/>
            <w:r>
              <w:rPr>
                <w:lang w:val="it-CH"/>
              </w:rPr>
              <w:t>Provvedimenti di</w:t>
            </w:r>
            <w:r>
              <w:rPr>
                <w:lang w:val="it-CH"/>
              </w:rPr>
              <w:br/>
            </w:r>
            <w:r w:rsidRPr="00B745E0">
              <w:rPr>
                <w:lang w:val="it-CH"/>
              </w:rPr>
              <w:t>pedagogia specializzata (settore a bassa e ad alta soglia)</w:t>
            </w:r>
            <w:bookmarkEnd w:id="26"/>
          </w:p>
        </w:tc>
        <w:tc>
          <w:tcPr>
            <w:tcW w:w="134" w:type="pct"/>
          </w:tcPr>
          <w:p w14:paraId="351782F7" w14:textId="77777777" w:rsidR="006B0CC3" w:rsidRPr="00B745E0" w:rsidRDefault="006B0CC3" w:rsidP="00132C94">
            <w:pPr>
              <w:outlineLvl w:val="0"/>
              <w:rPr>
                <w:lang w:val="it-CH"/>
              </w:rPr>
            </w:pPr>
          </w:p>
        </w:tc>
        <w:tc>
          <w:tcPr>
            <w:tcW w:w="3692" w:type="pct"/>
          </w:tcPr>
          <w:p w14:paraId="3D63C7EF" w14:textId="77777777" w:rsidR="00377483" w:rsidRPr="00377483" w:rsidRDefault="00377483" w:rsidP="00377483">
            <w:pPr>
              <w:outlineLvl w:val="0"/>
              <w:rPr>
                <w:lang w:val="it-IT"/>
              </w:rPr>
            </w:pPr>
            <w:r w:rsidRPr="00377483">
              <w:rPr>
                <w:lang w:val="it-IT"/>
              </w:rPr>
              <w:t xml:space="preserve">Nell'impiego di media digitali, la </w:t>
            </w:r>
            <w:r w:rsidRPr="00377483">
              <w:rPr>
                <w:highlight w:val="lightGray"/>
                <w:lang w:val="it-IT"/>
              </w:rPr>
              <w:t>[scuola/struttura]</w:t>
            </w:r>
            <w:r w:rsidRPr="00377483">
              <w:rPr>
                <w:lang w:val="it-IT"/>
              </w:rPr>
              <w:t xml:space="preserve"> tiene conto dei bisogni di sostegno di allievi con provvedimenti di pedagogia specializzata a bassa e ad alta soglia.</w:t>
            </w:r>
          </w:p>
          <w:p w14:paraId="6A4C5B6B" w14:textId="77777777" w:rsidR="006B0CC3" w:rsidRPr="00377483" w:rsidRDefault="006B0CC3" w:rsidP="006B0CC3">
            <w:pPr>
              <w:outlineLvl w:val="0"/>
              <w:rPr>
                <w:lang w:val="it-IT"/>
              </w:rPr>
            </w:pPr>
          </w:p>
          <w:p w14:paraId="1810DF7D" w14:textId="77777777" w:rsidR="00377483" w:rsidRPr="00377483" w:rsidRDefault="00377483" w:rsidP="00377483">
            <w:pPr>
              <w:outlineLvl w:val="0"/>
              <w:rPr>
                <w:lang w:val="it-IT"/>
              </w:rPr>
            </w:pPr>
            <w:r w:rsidRPr="00377483">
              <w:rPr>
                <w:lang w:val="it-IT"/>
              </w:rPr>
              <w:t>L'ente responsabile della scuola regolare garantisce il coinvolgimento dei pedagogisti curativi scolastici nel settore SI/ISInt per quanto concerne il piano d'intervento «Media e informatica».</w:t>
            </w:r>
          </w:p>
          <w:p w14:paraId="7A7C8BF5" w14:textId="77777777" w:rsidR="006B0CC3" w:rsidRPr="00377483" w:rsidRDefault="006B0CC3" w:rsidP="006B0CC3">
            <w:pPr>
              <w:outlineLvl w:val="0"/>
              <w:rPr>
                <w:lang w:val="it-IT"/>
              </w:rPr>
            </w:pPr>
          </w:p>
          <w:p w14:paraId="5D868F4C" w14:textId="77777777" w:rsidR="00377483" w:rsidRPr="00377483" w:rsidRDefault="00377483" w:rsidP="00377483">
            <w:pPr>
              <w:outlineLvl w:val="0"/>
              <w:rPr>
                <w:lang w:val="it-IT"/>
              </w:rPr>
            </w:pPr>
            <w:r w:rsidRPr="00377483">
              <w:rPr>
                <w:lang w:val="it-IT"/>
              </w:rPr>
              <w:t>La struttura per l'istruzione scolastica speciale è responsabile della formazione continua dei pedagogisti curativi scolastici nel settore ISInt.</w:t>
            </w:r>
          </w:p>
          <w:p w14:paraId="2D0D4B2A" w14:textId="77777777" w:rsidR="006B0CC3" w:rsidRPr="00377483" w:rsidRDefault="006B0CC3" w:rsidP="006B0CC3">
            <w:pPr>
              <w:outlineLvl w:val="0"/>
              <w:rPr>
                <w:lang w:val="it-IT"/>
              </w:rPr>
            </w:pPr>
          </w:p>
          <w:p w14:paraId="1621E537" w14:textId="0B8BD9CF" w:rsidR="00377483" w:rsidRPr="002C1D4B" w:rsidRDefault="00492404" w:rsidP="00377483">
            <w:pPr>
              <w:pStyle w:val="ListePfeilLink"/>
              <w:ind w:left="340" w:hanging="340"/>
              <w:rPr>
                <w:lang w:val="it-CH"/>
              </w:rPr>
            </w:pPr>
            <w:hyperlink w:anchor="PIANOINTERV" w:history="1">
              <w:r w:rsidR="00377483" w:rsidRPr="00492404">
                <w:rPr>
                  <w:rStyle w:val="Hyperlink"/>
                  <w:lang w:val="it-CH"/>
                </w:rPr>
                <w:t>Piano d'intervento «Media e informatica»</w:t>
              </w:r>
            </w:hyperlink>
          </w:p>
          <w:p w14:paraId="68A8FA6C" w14:textId="52BED110" w:rsidR="006B0CC3" w:rsidRPr="00B745E0" w:rsidRDefault="00492404" w:rsidP="00377483">
            <w:pPr>
              <w:pStyle w:val="ListePfeilLink"/>
              <w:ind w:left="340" w:hanging="340"/>
              <w:rPr>
                <w:lang w:val="it-CH"/>
              </w:rPr>
            </w:pPr>
            <w:hyperlink w:anchor="FORMAZIONECONT" w:history="1">
              <w:r w:rsidR="00377483" w:rsidRPr="00492404">
                <w:rPr>
                  <w:rStyle w:val="Hyperlink"/>
                  <w:lang w:val="it-CH"/>
                </w:rPr>
                <w:t>Formazione continua degli insegnanti</w:t>
              </w:r>
            </w:hyperlink>
          </w:p>
        </w:tc>
      </w:tr>
    </w:tbl>
    <w:p w14:paraId="3A7793D0" w14:textId="77777777" w:rsidR="00A24E55" w:rsidRPr="00B745E0" w:rsidRDefault="00A24E55">
      <w:pPr>
        <w:rPr>
          <w:lang w:val="it-CH"/>
        </w:rPr>
      </w:pPr>
      <w:r w:rsidRPr="00B745E0">
        <w:rPr>
          <w:b/>
          <w:lang w:val="it-CH"/>
        </w:rPr>
        <w:br w:type="page"/>
      </w:r>
    </w:p>
    <w:p w14:paraId="186E5DDE" w14:textId="47F6F7D1" w:rsidR="00801F16" w:rsidRPr="00B745E0" w:rsidRDefault="00B745E0" w:rsidP="00801F16">
      <w:pPr>
        <w:pStyle w:val="Titel2Bereichberschrift"/>
        <w:numPr>
          <w:ilvl w:val="0"/>
          <w:numId w:val="9"/>
        </w:numPr>
        <w:ind w:left="567" w:hanging="567"/>
        <w:rPr>
          <w:lang w:val="it-CH"/>
        </w:rPr>
      </w:pPr>
      <w:bookmarkStart w:id="27" w:name="_Toc188616421"/>
      <w:r>
        <w:rPr>
          <w:lang w:val="it-CH"/>
        </w:rPr>
        <w:lastRenderedPageBreak/>
        <w:t>Apprendere riguardo ai media digitali</w:t>
      </w:r>
      <w:bookmarkEnd w:id="27"/>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6B0CC3" w:rsidRPr="0044673E" w14:paraId="260D9F48" w14:textId="77777777" w:rsidTr="00801F16">
        <w:trPr>
          <w:trHeight w:val="567"/>
        </w:trPr>
        <w:tc>
          <w:tcPr>
            <w:tcW w:w="1174" w:type="pct"/>
          </w:tcPr>
          <w:p w14:paraId="5D13D62D" w14:textId="0564C81C" w:rsidR="006B0CC3" w:rsidRPr="00B745E0" w:rsidRDefault="00B745E0" w:rsidP="00132C94">
            <w:pPr>
              <w:pStyle w:val="Titel3Themenberschrift"/>
              <w:outlineLvl w:val="0"/>
              <w:rPr>
                <w:lang w:val="it-CH"/>
              </w:rPr>
            </w:pPr>
            <w:bookmarkStart w:id="28" w:name="_Toc188616422"/>
            <w:r w:rsidRPr="00B745E0">
              <w:rPr>
                <w:lang w:val="it-CH"/>
              </w:rPr>
              <w:t>Capire anziché</w:t>
            </w:r>
            <w:r w:rsidRPr="00B745E0">
              <w:rPr>
                <w:lang w:val="it-CH"/>
              </w:rPr>
              <w:br/>
              <w:t>limitarsi a utilizzare</w:t>
            </w:r>
            <w:bookmarkEnd w:id="28"/>
          </w:p>
        </w:tc>
        <w:tc>
          <w:tcPr>
            <w:tcW w:w="134" w:type="pct"/>
          </w:tcPr>
          <w:p w14:paraId="5D0C75F4" w14:textId="77777777" w:rsidR="006B0CC3" w:rsidRPr="00B745E0" w:rsidRDefault="006B0CC3" w:rsidP="00132C94">
            <w:pPr>
              <w:outlineLvl w:val="0"/>
              <w:rPr>
                <w:lang w:val="it-CH"/>
              </w:rPr>
            </w:pPr>
          </w:p>
        </w:tc>
        <w:tc>
          <w:tcPr>
            <w:tcW w:w="3692" w:type="pct"/>
          </w:tcPr>
          <w:p w14:paraId="62C2749B" w14:textId="6CEB064D" w:rsidR="00CA5746" w:rsidRPr="00CA5746" w:rsidRDefault="00CA5746" w:rsidP="00CA5746">
            <w:pPr>
              <w:outlineLvl w:val="0"/>
              <w:rPr>
                <w:lang w:val="it-IT"/>
              </w:rPr>
            </w:pPr>
            <w:r w:rsidRPr="00CA5746">
              <w:rPr>
                <w:lang w:val="it-IT"/>
              </w:rPr>
              <w:t>L'utilizzo competente e responsabile dei media digitali è una tecnica culturale e fa parte di una formazione olistica. Le competenze relative a un utilizzo mirato e responsabile dei media digitali son</w:t>
            </w:r>
            <w:r w:rsidR="001A40D4">
              <w:rPr>
                <w:lang w:val="it-IT"/>
              </w:rPr>
              <w:t>o descritte nel Piano di studio </w:t>
            </w:r>
            <w:r w:rsidRPr="00CA5746">
              <w:rPr>
                <w:lang w:val="it-IT"/>
              </w:rPr>
              <w:t xml:space="preserve">21 Grigioni nel </w:t>
            </w:r>
            <w:hyperlink r:id="rId19" w:history="1">
              <w:r w:rsidRPr="00CA5746">
                <w:rPr>
                  <w:rStyle w:val="Hyperlink"/>
                  <w:lang w:val="it-IT"/>
                </w:rPr>
                <w:t>modulo «Media e informatica»</w:t>
              </w:r>
            </w:hyperlink>
            <w:r w:rsidRPr="00CA5746">
              <w:rPr>
                <w:lang w:val="it-IT"/>
              </w:rPr>
              <w:t xml:space="preserve"> nonché nelle «competenze pratiche» nelle altre materie.</w:t>
            </w:r>
          </w:p>
          <w:p w14:paraId="2274FE77" w14:textId="2187C089" w:rsidR="00CA5746" w:rsidRPr="00B745E0" w:rsidRDefault="00CA5746" w:rsidP="006B0CC3">
            <w:pPr>
              <w:outlineLvl w:val="0"/>
              <w:rPr>
                <w:lang w:val="it-CH"/>
              </w:rPr>
            </w:pPr>
          </w:p>
          <w:p w14:paraId="69C2EA85" w14:textId="77777777" w:rsidR="00CA5746" w:rsidRPr="00CA5746" w:rsidRDefault="00CA5746" w:rsidP="00CA5746">
            <w:pPr>
              <w:outlineLvl w:val="0"/>
              <w:rPr>
                <w:lang w:val="it-IT"/>
              </w:rPr>
            </w:pPr>
            <w:r w:rsidRPr="00CA5746">
              <w:rPr>
                <w:lang w:val="it-IT"/>
              </w:rPr>
              <w:t>Gli insegnanti sostengono gli allievi nel confrontarsi in modo critico e creativo con i media digitali e i relativi contenuti. Impiegano i media digitali in maniera consapevole e li trattano quale oggetto d'insegnamento. Facendo questo attribuiscono maggiore importanza alle conoscenze dei concetti valide a lungo termine rispetto alle conoscenze sui prodotti, che diventano rapidamente obsolete. Esempi: principi dell'elaborazione di immagini anziché funzioni di Photoshop, creazione e utilizzo di fogli di calcolo anziché lavorare con Excel, funzionamento di base di applicazioni IA anziché buoni prompt per ChatGPT.</w:t>
            </w:r>
          </w:p>
          <w:p w14:paraId="6678B056" w14:textId="77777777" w:rsidR="00766A43" w:rsidRPr="00CA5746" w:rsidRDefault="00766A43" w:rsidP="00766A43">
            <w:pPr>
              <w:outlineLvl w:val="0"/>
              <w:rPr>
                <w:lang w:val="it-IT"/>
              </w:rPr>
            </w:pPr>
          </w:p>
          <w:p w14:paraId="3B88F527" w14:textId="77777777" w:rsidR="00CA5746" w:rsidRPr="00CA5746" w:rsidRDefault="00CA5746" w:rsidP="00CA5746">
            <w:pPr>
              <w:outlineLvl w:val="0"/>
              <w:rPr>
                <w:lang w:val="it-IT"/>
              </w:rPr>
            </w:pPr>
            <w:r w:rsidRPr="00CA5746">
              <w:rPr>
                <w:lang w:val="it-IT"/>
              </w:rPr>
              <w:t>Il legame con il contesto di vita degli allievi riveste un ruolo decisivo nell'insegnamento. Esempi: utilizzo di un foglio di calcolo per il proprio budget anziché per un conteggio delle spese di riscaldamento, produzione di un breve video per la candidatura per uno stage d'orientamento, spiegazioni relative a funzionamento e rischi di un social network di tendenza anziché dell'e-mail.</w:t>
            </w:r>
          </w:p>
          <w:p w14:paraId="295CB46D" w14:textId="77777777" w:rsidR="00766A43" w:rsidRPr="00CA5746" w:rsidRDefault="00766A43" w:rsidP="00766A43">
            <w:pPr>
              <w:outlineLvl w:val="0"/>
              <w:rPr>
                <w:lang w:val="it-IT"/>
              </w:rPr>
            </w:pPr>
          </w:p>
          <w:p w14:paraId="057EE941" w14:textId="3ECE974E" w:rsidR="00B745E0" w:rsidRPr="00B745E0" w:rsidRDefault="00B745E0" w:rsidP="00B745E0">
            <w:pPr>
              <w:outlineLvl w:val="0"/>
              <w:rPr>
                <w:b/>
              </w:rPr>
            </w:pPr>
            <w:r>
              <w:rPr>
                <w:b/>
              </w:rPr>
              <w:t>Indicazioni</w:t>
            </w:r>
          </w:p>
          <w:p w14:paraId="3998FC4F" w14:textId="64377D8B" w:rsidR="00CA5746" w:rsidRDefault="00CA5746" w:rsidP="00CA5746">
            <w:pPr>
              <w:pStyle w:val="ListeStrichHinweis"/>
              <w:rPr>
                <w:lang w:val="it-CH"/>
              </w:rPr>
            </w:pPr>
            <w:r w:rsidRPr="00CA5746">
              <w:rPr>
                <w:lang w:val="it-CH"/>
              </w:rPr>
              <w:t>La riflessione sull'utilizzo dei media comprende anche temi come il tempo dedicato ai media, le buone maniere, i limiti d'età, la protezione dei dati, il diritto d'autore o i contatti online.</w:t>
            </w:r>
          </w:p>
          <w:p w14:paraId="5C6B93B0" w14:textId="37B5C654" w:rsidR="00766A43" w:rsidRPr="00CA5746" w:rsidRDefault="00CA5746" w:rsidP="00CA5746">
            <w:pPr>
              <w:pStyle w:val="ListeStrichHinweis"/>
              <w:rPr>
                <w:lang w:val="it-CH"/>
              </w:rPr>
            </w:pPr>
            <w:r w:rsidRPr="00CA5746">
              <w:rPr>
                <w:lang w:val="it-IT"/>
              </w:rPr>
              <w:t xml:space="preserve">Materiale pedagogico di </w:t>
            </w:r>
            <w:hyperlink r:id="rId20" w:history="1">
              <w:r w:rsidRPr="00CA5746">
                <w:rPr>
                  <w:rStyle w:val="Hyperlink"/>
                  <w:lang w:val="it-IT"/>
                </w:rPr>
                <w:t>«Giovani e media»</w:t>
              </w:r>
            </w:hyperlink>
          </w:p>
        </w:tc>
      </w:tr>
      <w:tr w:rsidR="006B0CC3" w:rsidRPr="0044673E" w14:paraId="4CF6AEA8" w14:textId="77777777" w:rsidTr="00766A43">
        <w:trPr>
          <w:trHeight w:val="567"/>
        </w:trPr>
        <w:tc>
          <w:tcPr>
            <w:tcW w:w="1174" w:type="pct"/>
          </w:tcPr>
          <w:p w14:paraId="73A4468C" w14:textId="77777777" w:rsidR="006B0CC3" w:rsidRPr="0044673E" w:rsidRDefault="006B0CC3" w:rsidP="00132C94">
            <w:pPr>
              <w:pStyle w:val="Titel3Themenberschrift"/>
              <w:outlineLvl w:val="0"/>
              <w:rPr>
                <w:lang w:val="it-CH"/>
              </w:rPr>
            </w:pPr>
          </w:p>
        </w:tc>
        <w:tc>
          <w:tcPr>
            <w:tcW w:w="134" w:type="pct"/>
          </w:tcPr>
          <w:p w14:paraId="00336E50" w14:textId="77777777" w:rsidR="006B0CC3" w:rsidRPr="0044673E" w:rsidRDefault="006B0CC3" w:rsidP="00132C94">
            <w:pPr>
              <w:outlineLvl w:val="0"/>
              <w:rPr>
                <w:lang w:val="it-CH"/>
              </w:rPr>
            </w:pPr>
          </w:p>
        </w:tc>
        <w:tc>
          <w:tcPr>
            <w:tcW w:w="3692" w:type="pct"/>
          </w:tcPr>
          <w:p w14:paraId="501B9381" w14:textId="77777777" w:rsidR="006B0CC3" w:rsidRPr="0044673E" w:rsidRDefault="006B0CC3" w:rsidP="006B0CC3">
            <w:pPr>
              <w:outlineLvl w:val="0"/>
              <w:rPr>
                <w:lang w:val="it-CH"/>
              </w:rPr>
            </w:pPr>
          </w:p>
        </w:tc>
      </w:tr>
      <w:tr w:rsidR="00766A43" w:rsidRPr="00B745E0" w14:paraId="7AADF544" w14:textId="77777777" w:rsidTr="006B0CC3">
        <w:tc>
          <w:tcPr>
            <w:tcW w:w="1174" w:type="pct"/>
          </w:tcPr>
          <w:p w14:paraId="2E972F62" w14:textId="13EA87EA" w:rsidR="00766A43" w:rsidRPr="00B745E0" w:rsidRDefault="00B745E0" w:rsidP="00766A43">
            <w:pPr>
              <w:pStyle w:val="Titel3Themenberschrift"/>
              <w:outlineLvl w:val="0"/>
            </w:pPr>
            <w:bookmarkStart w:id="29" w:name="_Toc188616423"/>
            <w:r w:rsidRPr="00B745E0">
              <w:t>Nuovi sviluppi</w:t>
            </w:r>
            <w:r w:rsidRPr="00B745E0">
              <w:br/>
              <w:t>tecnologici</w:t>
            </w:r>
            <w:bookmarkEnd w:id="29"/>
          </w:p>
        </w:tc>
        <w:tc>
          <w:tcPr>
            <w:tcW w:w="134" w:type="pct"/>
          </w:tcPr>
          <w:p w14:paraId="79019FF6" w14:textId="77777777" w:rsidR="00766A43" w:rsidRPr="00B745E0" w:rsidRDefault="00766A43" w:rsidP="00132C94">
            <w:pPr>
              <w:outlineLvl w:val="0"/>
            </w:pPr>
          </w:p>
        </w:tc>
        <w:tc>
          <w:tcPr>
            <w:tcW w:w="3692" w:type="pct"/>
          </w:tcPr>
          <w:p w14:paraId="091D3DC4" w14:textId="77777777" w:rsidR="0044673E" w:rsidRPr="0044673E" w:rsidRDefault="0044673E" w:rsidP="0044673E">
            <w:pPr>
              <w:outlineLvl w:val="0"/>
              <w:rPr>
                <w:lang w:val="it-IT"/>
              </w:rPr>
            </w:pPr>
            <w:r w:rsidRPr="0044673E">
              <w:rPr>
                <w:lang w:val="it-IT"/>
              </w:rPr>
              <w:t xml:space="preserve">La </w:t>
            </w:r>
            <w:r w:rsidRPr="0044673E">
              <w:rPr>
                <w:highlight w:val="lightGray"/>
                <w:lang w:val="it-IT"/>
              </w:rPr>
              <w:t>[scuola/struttura]</w:t>
            </w:r>
            <w:r w:rsidRPr="0044673E">
              <w:rPr>
                <w:lang w:val="it-IT"/>
              </w:rPr>
              <w:t xml:space="preserve"> è aperta ai nuovi sviluppi tecnologici. Prima dell'intervento, la direzione scolastica chiarisce i seguenti punti:</w:t>
            </w:r>
          </w:p>
          <w:p w14:paraId="34D43F89" w14:textId="77777777" w:rsidR="00766A43" w:rsidRPr="0044673E" w:rsidRDefault="00766A43" w:rsidP="00766A43">
            <w:pPr>
              <w:outlineLvl w:val="0"/>
              <w:rPr>
                <w:lang w:val="it-IT"/>
              </w:rPr>
            </w:pPr>
          </w:p>
          <w:p w14:paraId="461B05AD" w14:textId="77777777" w:rsidR="0044673E" w:rsidRPr="0044673E" w:rsidRDefault="0044673E" w:rsidP="0044673E">
            <w:pPr>
              <w:pStyle w:val="ListeStrichHinweis"/>
              <w:rPr>
                <w:lang w:val="it-CH"/>
              </w:rPr>
            </w:pPr>
            <w:r w:rsidRPr="0044673E">
              <w:rPr>
                <w:lang w:val="it-CH"/>
              </w:rPr>
              <w:t>valore aggiunto didattico e pedagogico;</w:t>
            </w:r>
          </w:p>
          <w:p w14:paraId="15B590B9" w14:textId="77777777" w:rsidR="0044673E" w:rsidRPr="0044673E" w:rsidRDefault="0044673E" w:rsidP="0044673E">
            <w:pPr>
              <w:pStyle w:val="ListeStrichHinweis"/>
              <w:rPr>
                <w:lang w:val="it-CH"/>
              </w:rPr>
            </w:pPr>
            <w:r w:rsidRPr="0044673E">
              <w:rPr>
                <w:lang w:val="it-CH"/>
              </w:rPr>
              <w:t>protezione e sicurezza dei dati;</w:t>
            </w:r>
          </w:p>
          <w:p w14:paraId="717DB8A2" w14:textId="77777777" w:rsidR="0044673E" w:rsidRPr="0044673E" w:rsidRDefault="0044673E" w:rsidP="0044673E">
            <w:pPr>
              <w:pStyle w:val="ListeStrichHinweis"/>
              <w:rPr>
                <w:lang w:val="it-CH"/>
              </w:rPr>
            </w:pPr>
            <w:r w:rsidRPr="0044673E">
              <w:rPr>
                <w:lang w:val="it-CH"/>
              </w:rPr>
              <w:t>utilizzo trasparente;</w:t>
            </w:r>
          </w:p>
          <w:p w14:paraId="7F211E3A" w14:textId="77777777" w:rsidR="0044673E" w:rsidRPr="0044673E" w:rsidRDefault="0044673E" w:rsidP="0044673E">
            <w:pPr>
              <w:pStyle w:val="ListeStrichHinweis"/>
              <w:rPr>
                <w:lang w:val="it-CH"/>
              </w:rPr>
            </w:pPr>
            <w:r w:rsidRPr="0044673E">
              <w:rPr>
                <w:lang w:val="it-CH"/>
              </w:rPr>
              <w:t>focalizzazione sull'orientamento verso l'azione;</w:t>
            </w:r>
          </w:p>
          <w:p w14:paraId="281FE3F8" w14:textId="4C6D222D" w:rsidR="00766A43" w:rsidRPr="0044673E" w:rsidRDefault="0044673E" w:rsidP="0044673E">
            <w:pPr>
              <w:pStyle w:val="ListeStrichHinweis"/>
              <w:rPr>
                <w:lang w:val="it-CH"/>
              </w:rPr>
            </w:pPr>
            <w:r>
              <w:rPr>
                <w:lang w:val="it-CH"/>
              </w:rPr>
              <w:t>aspetti etici e sostenibilità</w:t>
            </w:r>
          </w:p>
          <w:p w14:paraId="6A797024" w14:textId="3124D329" w:rsidR="00766A43" w:rsidRDefault="00766A43" w:rsidP="00766A43">
            <w:pPr>
              <w:outlineLvl w:val="0"/>
              <w:rPr>
                <w:lang w:val="it-CH"/>
              </w:rPr>
            </w:pPr>
          </w:p>
          <w:p w14:paraId="4FD0071E" w14:textId="783FF1D5" w:rsidR="00766A43" w:rsidRPr="00B745E0" w:rsidRDefault="0044673E" w:rsidP="00766A43">
            <w:pPr>
              <w:outlineLvl w:val="0"/>
              <w:rPr>
                <w:lang w:val="it-CH"/>
              </w:rPr>
            </w:pPr>
            <w:r w:rsidRPr="0044673E">
              <w:rPr>
                <w:lang w:val="it-IT"/>
              </w:rPr>
              <w:lastRenderedPageBreak/>
              <w:t xml:space="preserve">L'impiego di applicazioni di intelligenza artificiale si basa sul </w:t>
            </w:r>
            <w:hyperlink r:id="rId21" w:history="1">
              <w:r w:rsidRPr="001A40D4">
                <w:rPr>
                  <w:rStyle w:val="Hyperlink"/>
                  <w:lang w:val="it-IT"/>
                </w:rPr>
                <w:t>dossier «IA nella formazione» di Educa</w:t>
              </w:r>
            </w:hyperlink>
            <w:r w:rsidRPr="0044673E">
              <w:rPr>
                <w:lang w:val="it-IT"/>
              </w:rPr>
              <w:t>.</w:t>
            </w:r>
          </w:p>
        </w:tc>
      </w:tr>
      <w:tr w:rsidR="00766A43" w:rsidRPr="00B745E0" w14:paraId="5C14034A" w14:textId="77777777" w:rsidTr="00766A43">
        <w:trPr>
          <w:trHeight w:val="567"/>
        </w:trPr>
        <w:tc>
          <w:tcPr>
            <w:tcW w:w="1174" w:type="pct"/>
          </w:tcPr>
          <w:p w14:paraId="7EA73D11" w14:textId="77777777" w:rsidR="00766A43" w:rsidRPr="00B745E0" w:rsidRDefault="00766A43" w:rsidP="00132C94">
            <w:pPr>
              <w:pStyle w:val="Titel3Themenberschrift"/>
              <w:outlineLvl w:val="0"/>
              <w:rPr>
                <w:lang w:val="it-CH"/>
              </w:rPr>
            </w:pPr>
          </w:p>
        </w:tc>
        <w:tc>
          <w:tcPr>
            <w:tcW w:w="134" w:type="pct"/>
          </w:tcPr>
          <w:p w14:paraId="70DEAFAE" w14:textId="77777777" w:rsidR="00766A43" w:rsidRPr="00B745E0" w:rsidRDefault="00766A43" w:rsidP="00132C94">
            <w:pPr>
              <w:outlineLvl w:val="0"/>
              <w:rPr>
                <w:lang w:val="it-CH"/>
              </w:rPr>
            </w:pPr>
          </w:p>
        </w:tc>
        <w:tc>
          <w:tcPr>
            <w:tcW w:w="3692" w:type="pct"/>
          </w:tcPr>
          <w:p w14:paraId="2A06A5D1" w14:textId="77777777" w:rsidR="00766A43" w:rsidRPr="00B745E0" w:rsidRDefault="00766A43" w:rsidP="006B0CC3">
            <w:pPr>
              <w:outlineLvl w:val="0"/>
              <w:rPr>
                <w:lang w:val="it-CH"/>
              </w:rPr>
            </w:pPr>
          </w:p>
        </w:tc>
      </w:tr>
      <w:tr w:rsidR="00766A43" w:rsidRPr="00B745E0" w14:paraId="2B6DE306" w14:textId="77777777" w:rsidTr="006B0CC3">
        <w:tc>
          <w:tcPr>
            <w:tcW w:w="1174" w:type="pct"/>
          </w:tcPr>
          <w:p w14:paraId="06CF08D9" w14:textId="525AB72A" w:rsidR="00766A43" w:rsidRPr="00B745E0" w:rsidRDefault="00B745E0" w:rsidP="00132C94">
            <w:pPr>
              <w:pStyle w:val="Titel3Themenberschrift"/>
              <w:outlineLvl w:val="0"/>
              <w:rPr>
                <w:lang w:val="it-CH"/>
              </w:rPr>
            </w:pPr>
            <w:bookmarkStart w:id="30" w:name="_Toc188616424"/>
            <w:bookmarkStart w:id="31" w:name="PIANOINTERV"/>
            <w:r w:rsidRPr="00B745E0">
              <w:rPr>
                <w:lang w:val="it-CH"/>
              </w:rPr>
              <w:t>Piano d'intervento «Media e informatica»</w:t>
            </w:r>
            <w:bookmarkEnd w:id="30"/>
            <w:bookmarkEnd w:id="31"/>
          </w:p>
        </w:tc>
        <w:tc>
          <w:tcPr>
            <w:tcW w:w="134" w:type="pct"/>
          </w:tcPr>
          <w:p w14:paraId="4F9333F0" w14:textId="77777777" w:rsidR="00766A43" w:rsidRPr="00B745E0" w:rsidRDefault="00766A43" w:rsidP="00132C94">
            <w:pPr>
              <w:outlineLvl w:val="0"/>
              <w:rPr>
                <w:lang w:val="it-CH"/>
              </w:rPr>
            </w:pPr>
          </w:p>
        </w:tc>
        <w:tc>
          <w:tcPr>
            <w:tcW w:w="3692" w:type="pct"/>
          </w:tcPr>
          <w:p w14:paraId="394CC4DC" w14:textId="0AF27C4B" w:rsidR="001A40D4" w:rsidRDefault="001A40D4" w:rsidP="00766A43">
            <w:pPr>
              <w:outlineLvl w:val="0"/>
              <w:rPr>
                <w:lang w:val="it-CH"/>
              </w:rPr>
            </w:pPr>
            <w:r w:rsidRPr="001A40D4">
              <w:rPr>
                <w:lang w:val="it-CH"/>
              </w:rPr>
              <w:t>Il piano di studio del modulo «Media e i</w:t>
            </w:r>
            <w:r>
              <w:rPr>
                <w:lang w:val="it-CH"/>
              </w:rPr>
              <w:t>nformatica» del Piano di studio 21 </w:t>
            </w:r>
            <w:r w:rsidRPr="001A40D4">
              <w:rPr>
                <w:lang w:val="it-CH"/>
              </w:rPr>
              <w:t xml:space="preserve">GR comprende gli omonimi </w:t>
            </w:r>
            <w:hyperlink r:id="rId22" w:history="1">
              <w:r w:rsidRPr="001A40D4">
                <w:rPr>
                  <w:rStyle w:val="Hyperlink"/>
                  <w:lang w:val="it-CH"/>
                </w:rPr>
                <w:t>ambiti di competenza</w:t>
              </w:r>
            </w:hyperlink>
            <w:r w:rsidRPr="001A40D4">
              <w:rPr>
                <w:lang w:val="it-CH"/>
              </w:rPr>
              <w:t xml:space="preserve"> nonché le </w:t>
            </w:r>
            <w:hyperlink r:id="rId23" w:history="1">
              <w:r w:rsidRPr="001A40D4">
                <w:rPr>
                  <w:rStyle w:val="Hyperlink"/>
                  <w:lang w:val="it-CH"/>
                </w:rPr>
                <w:t>competenze pratiche</w:t>
              </w:r>
            </w:hyperlink>
            <w:r w:rsidRPr="001A40D4">
              <w:rPr>
                <w:lang w:val="it-CH"/>
              </w:rPr>
              <w:t xml:space="preserve"> interdisciplinari. Le competenze pratiche vengono in ampia misura trasmesse nelle lezioni dei settori disciplinari.</w:t>
            </w:r>
          </w:p>
          <w:p w14:paraId="5DEEE1E1" w14:textId="77777777" w:rsidR="001A40D4" w:rsidRPr="00B745E0" w:rsidRDefault="001A40D4" w:rsidP="00766A43">
            <w:pPr>
              <w:outlineLvl w:val="0"/>
              <w:rPr>
                <w:lang w:val="it-CH"/>
              </w:rPr>
            </w:pPr>
          </w:p>
          <w:p w14:paraId="0A81AA46" w14:textId="63F24FE8" w:rsidR="00766A43" w:rsidRPr="00B745E0" w:rsidRDefault="001A40D4" w:rsidP="00766A43">
            <w:pPr>
              <w:outlineLvl w:val="0"/>
              <w:rPr>
                <w:lang w:val="it-CH"/>
              </w:rPr>
            </w:pPr>
            <w:r w:rsidRPr="001A40D4">
              <w:rPr>
                <w:lang w:val="it-IT"/>
              </w:rPr>
              <w:t>Per ogni anno scolastico il team scolastico allestisce un piano che definisce in che modo la trasmissione delle competenze pratiche viene suddivisa tra le materie. Il piano contiene indicazioni in merito all'acquisizione interdisciplinare delle competenze pratiche e tiene conto delle capacità e delle</w:t>
            </w:r>
            <w:r>
              <w:rPr>
                <w:lang w:val="it-IT"/>
              </w:rPr>
              <w:t xml:space="preserve"> esperienze del team scolastico</w:t>
            </w:r>
            <w:r w:rsidR="00766A43" w:rsidRPr="00B745E0">
              <w:rPr>
                <w:lang w:val="it-CH"/>
              </w:rPr>
              <w:t>.</w:t>
            </w:r>
          </w:p>
        </w:tc>
      </w:tr>
      <w:tr w:rsidR="00766A43" w:rsidRPr="00B745E0" w14:paraId="65A09BE0" w14:textId="77777777" w:rsidTr="00766A43">
        <w:trPr>
          <w:trHeight w:val="567"/>
        </w:trPr>
        <w:tc>
          <w:tcPr>
            <w:tcW w:w="1174" w:type="pct"/>
          </w:tcPr>
          <w:p w14:paraId="31AB1B5F" w14:textId="77777777" w:rsidR="00766A43" w:rsidRPr="00B745E0" w:rsidRDefault="00766A43" w:rsidP="00132C94">
            <w:pPr>
              <w:pStyle w:val="Titel3Themenberschrift"/>
              <w:outlineLvl w:val="0"/>
              <w:rPr>
                <w:lang w:val="it-CH"/>
              </w:rPr>
            </w:pPr>
          </w:p>
        </w:tc>
        <w:tc>
          <w:tcPr>
            <w:tcW w:w="134" w:type="pct"/>
          </w:tcPr>
          <w:p w14:paraId="0C45DC37" w14:textId="77777777" w:rsidR="00766A43" w:rsidRPr="00B745E0" w:rsidRDefault="00766A43" w:rsidP="00132C94">
            <w:pPr>
              <w:outlineLvl w:val="0"/>
              <w:rPr>
                <w:lang w:val="it-CH"/>
              </w:rPr>
            </w:pPr>
          </w:p>
        </w:tc>
        <w:tc>
          <w:tcPr>
            <w:tcW w:w="3692" w:type="pct"/>
          </w:tcPr>
          <w:p w14:paraId="6F1DCF24" w14:textId="77777777" w:rsidR="00766A43" w:rsidRPr="00B745E0" w:rsidRDefault="00766A43" w:rsidP="006B0CC3">
            <w:pPr>
              <w:outlineLvl w:val="0"/>
              <w:rPr>
                <w:lang w:val="it-CH"/>
              </w:rPr>
            </w:pPr>
          </w:p>
        </w:tc>
      </w:tr>
      <w:tr w:rsidR="00766A43" w:rsidRPr="00B745E0" w14:paraId="642A4B64" w14:textId="77777777" w:rsidTr="006B0CC3">
        <w:tc>
          <w:tcPr>
            <w:tcW w:w="1174" w:type="pct"/>
          </w:tcPr>
          <w:p w14:paraId="5D88CDB2" w14:textId="6F9083A2" w:rsidR="00766A43" w:rsidRPr="00B745E0" w:rsidRDefault="00B745E0" w:rsidP="00132C94">
            <w:pPr>
              <w:pStyle w:val="Titel3Themenberschrift"/>
              <w:outlineLvl w:val="0"/>
              <w:rPr>
                <w:lang w:val="it-CH"/>
              </w:rPr>
            </w:pPr>
            <w:bookmarkStart w:id="32" w:name="_Toc188616425"/>
            <w:r w:rsidRPr="00B745E0">
              <w:rPr>
                <w:lang w:val="it-CH"/>
              </w:rPr>
              <w:t>Dattilografia</w:t>
            </w:r>
            <w:bookmarkEnd w:id="32"/>
          </w:p>
        </w:tc>
        <w:tc>
          <w:tcPr>
            <w:tcW w:w="134" w:type="pct"/>
          </w:tcPr>
          <w:p w14:paraId="64480007" w14:textId="77777777" w:rsidR="00766A43" w:rsidRPr="00B745E0" w:rsidRDefault="00766A43" w:rsidP="00132C94">
            <w:pPr>
              <w:outlineLvl w:val="0"/>
              <w:rPr>
                <w:lang w:val="it-CH"/>
              </w:rPr>
            </w:pPr>
          </w:p>
        </w:tc>
        <w:tc>
          <w:tcPr>
            <w:tcW w:w="3692" w:type="pct"/>
          </w:tcPr>
          <w:p w14:paraId="3935E8A1" w14:textId="5611CFD9" w:rsidR="00766A43" w:rsidRPr="00B745E0" w:rsidRDefault="001A40D4" w:rsidP="006B0CC3">
            <w:pPr>
              <w:outlineLvl w:val="0"/>
              <w:rPr>
                <w:lang w:val="it-CH"/>
              </w:rPr>
            </w:pPr>
            <w:r w:rsidRPr="001A40D4">
              <w:rPr>
                <w:lang w:val="it-CH"/>
              </w:rPr>
              <w:t>La tastiera rimane il principale dispositivo di input per i dispositivi digitali. Perciò è importante che gli allievi siano in grado di utilizzarla con competenza. Gli insegnanti competenti badano a una promozione dell'utilizzo della tastiera in modo conforme al piano di studio.</w:t>
            </w:r>
          </w:p>
        </w:tc>
      </w:tr>
    </w:tbl>
    <w:p w14:paraId="459B328A" w14:textId="77777777" w:rsidR="00766A43" w:rsidRPr="00B745E0" w:rsidRDefault="00766A43">
      <w:pPr>
        <w:rPr>
          <w:b/>
          <w:lang w:val="it-CH"/>
        </w:rPr>
      </w:pPr>
      <w:r w:rsidRPr="00B745E0">
        <w:rPr>
          <w:b/>
          <w:lang w:val="it-CH"/>
        </w:rPr>
        <w:br w:type="page"/>
      </w:r>
    </w:p>
    <w:p w14:paraId="6DEEB198" w14:textId="4851B5D6" w:rsidR="00766A43" w:rsidRPr="00B745E0" w:rsidRDefault="00B745E0" w:rsidP="00766A43">
      <w:pPr>
        <w:pStyle w:val="Titel2Bereichberschrift"/>
        <w:numPr>
          <w:ilvl w:val="0"/>
          <w:numId w:val="9"/>
        </w:numPr>
        <w:ind w:left="567" w:hanging="567"/>
        <w:rPr>
          <w:lang w:val="it-CH"/>
        </w:rPr>
      </w:pPr>
      <w:bookmarkStart w:id="33" w:name="_Toc188616426"/>
      <w:r>
        <w:rPr>
          <w:lang w:val="it-CH"/>
        </w:rPr>
        <w:lastRenderedPageBreak/>
        <w:t>La scuola in un mondo digitalizzato</w:t>
      </w:r>
      <w:bookmarkEnd w:id="33"/>
    </w:p>
    <w:p w14:paraId="79200FC6" w14:textId="62735A2C" w:rsidR="00BB1C37" w:rsidRPr="00B745E0" w:rsidRDefault="00B745E0" w:rsidP="00BB1C37">
      <w:pPr>
        <w:pStyle w:val="Titel2Bereichberschrift"/>
        <w:rPr>
          <w:lang w:val="it-CH"/>
        </w:rPr>
      </w:pPr>
      <w:bookmarkStart w:id="34" w:name="_Toc188616427"/>
      <w:r>
        <w:rPr>
          <w:lang w:val="it-CH"/>
        </w:rPr>
        <w:t>Gestione del personale</w:t>
      </w:r>
      <w:bookmarkEnd w:id="34"/>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766A43" w:rsidRPr="00B745E0" w14:paraId="50BD7AA8" w14:textId="77777777" w:rsidTr="006B0CC3">
        <w:tc>
          <w:tcPr>
            <w:tcW w:w="1174" w:type="pct"/>
          </w:tcPr>
          <w:p w14:paraId="5E0A0CFF" w14:textId="3320B073" w:rsidR="00766A43" w:rsidRPr="00B745E0" w:rsidRDefault="00B745E0" w:rsidP="000E7389">
            <w:pPr>
              <w:pStyle w:val="StandardFettHervorhebungLauftext"/>
              <w:spacing w:line="240" w:lineRule="auto"/>
              <w:jc w:val="left"/>
              <w:rPr>
                <w:lang w:val="it-CH"/>
              </w:rPr>
            </w:pPr>
            <w:r w:rsidRPr="00B745E0">
              <w:rPr>
                <w:lang w:val="it-CH"/>
              </w:rPr>
              <w:t>Competenze digitali</w:t>
            </w:r>
          </w:p>
        </w:tc>
        <w:tc>
          <w:tcPr>
            <w:tcW w:w="134" w:type="pct"/>
          </w:tcPr>
          <w:p w14:paraId="42A18C65" w14:textId="77777777" w:rsidR="00766A43" w:rsidRPr="00B745E0" w:rsidRDefault="00766A43" w:rsidP="00132C94">
            <w:pPr>
              <w:outlineLvl w:val="0"/>
              <w:rPr>
                <w:lang w:val="it-CH"/>
              </w:rPr>
            </w:pPr>
          </w:p>
        </w:tc>
        <w:tc>
          <w:tcPr>
            <w:tcW w:w="3692" w:type="pct"/>
          </w:tcPr>
          <w:p w14:paraId="1680E3DD" w14:textId="77777777" w:rsidR="003C20FF" w:rsidRPr="003C20FF" w:rsidRDefault="003C20FF" w:rsidP="003C20FF">
            <w:pPr>
              <w:outlineLvl w:val="0"/>
              <w:rPr>
                <w:lang w:val="it-IT"/>
              </w:rPr>
            </w:pPr>
            <w:r w:rsidRPr="003C20FF">
              <w:rPr>
                <w:lang w:val="it-IT"/>
              </w:rPr>
              <w:t xml:space="preserve">La </w:t>
            </w:r>
            <w:r w:rsidRPr="003C20FF">
              <w:rPr>
                <w:highlight w:val="lightGray"/>
                <w:lang w:val="it-IT"/>
              </w:rPr>
              <w:t>[scuola/struttura]</w:t>
            </w:r>
            <w:r w:rsidRPr="003C20FF">
              <w:rPr>
                <w:lang w:val="it-IT"/>
              </w:rPr>
              <w:t xml:space="preserve"> presuppone che tutti gli insegnanti e collaboratori dispongano di competenze digitali al passo con i tempi.</w:t>
            </w:r>
          </w:p>
          <w:p w14:paraId="25DB0016" w14:textId="77777777" w:rsidR="000E7389" w:rsidRPr="003C20FF" w:rsidRDefault="000E7389" w:rsidP="000E7389">
            <w:pPr>
              <w:outlineLvl w:val="0"/>
              <w:rPr>
                <w:lang w:val="it-IT"/>
              </w:rPr>
            </w:pPr>
          </w:p>
          <w:p w14:paraId="01DD9C8E" w14:textId="77777777" w:rsidR="003C20FF" w:rsidRPr="003C20FF" w:rsidRDefault="003C20FF" w:rsidP="003C20FF">
            <w:pPr>
              <w:outlineLvl w:val="0"/>
              <w:rPr>
                <w:lang w:val="it-IT"/>
              </w:rPr>
            </w:pPr>
            <w:r w:rsidRPr="003C20FF">
              <w:rPr>
                <w:lang w:val="it-IT"/>
              </w:rPr>
              <w:t>In sede di assunzione e valutazione dei collaboratori, la direzione scolastica presta attenzione alle loro competenze pratiche, mediali e informatiche e se necessario promuove una formazione continua adeguata. Essa garantisce la disponibilità di personale per il supporto tecnico e il supporto pedagogico-didattico.</w:t>
            </w:r>
          </w:p>
          <w:p w14:paraId="3CA9577E" w14:textId="77777777" w:rsidR="000E7389" w:rsidRPr="003C20FF" w:rsidRDefault="000E7389" w:rsidP="000E7389">
            <w:pPr>
              <w:outlineLvl w:val="0"/>
              <w:rPr>
                <w:lang w:val="it-IT"/>
              </w:rPr>
            </w:pPr>
          </w:p>
          <w:p w14:paraId="43244823" w14:textId="296752E3" w:rsidR="003C20FF" w:rsidRDefault="00492404" w:rsidP="003C20FF">
            <w:pPr>
              <w:pStyle w:val="ListePfeilLink"/>
              <w:ind w:left="340" w:hanging="340"/>
              <w:rPr>
                <w:lang w:val="it-CH"/>
              </w:rPr>
            </w:pPr>
            <w:hyperlink w:anchor="COMPETPRATI" w:history="1">
              <w:r w:rsidR="003C20FF" w:rsidRPr="00492404">
                <w:rPr>
                  <w:rStyle w:val="Hyperlink"/>
                  <w:lang w:val="it-CH"/>
                </w:rPr>
                <w:t>Competenze pratiche degli insegnanti</w:t>
              </w:r>
            </w:hyperlink>
          </w:p>
          <w:p w14:paraId="39A381F6" w14:textId="15FB7033" w:rsidR="00766A43" w:rsidRPr="003C20FF" w:rsidRDefault="00492404" w:rsidP="003C20FF">
            <w:pPr>
              <w:pStyle w:val="ListePfeilLink"/>
              <w:ind w:left="340" w:hanging="340"/>
              <w:rPr>
                <w:lang w:val="it-CH"/>
              </w:rPr>
            </w:pPr>
            <w:hyperlink w:anchor="FORMAZIONECONT" w:history="1">
              <w:r w:rsidR="003C20FF" w:rsidRPr="00492404">
                <w:rPr>
                  <w:rStyle w:val="Hyperlink"/>
                  <w:lang w:val="it-CH"/>
                </w:rPr>
                <w:t>Formazione continua degli insegnanti</w:t>
              </w:r>
            </w:hyperlink>
          </w:p>
        </w:tc>
      </w:tr>
      <w:tr w:rsidR="00766A43" w:rsidRPr="00B745E0" w14:paraId="169CC025" w14:textId="77777777" w:rsidTr="00BB1C37">
        <w:trPr>
          <w:trHeight w:val="567"/>
        </w:trPr>
        <w:tc>
          <w:tcPr>
            <w:tcW w:w="1174" w:type="pct"/>
          </w:tcPr>
          <w:p w14:paraId="10175307" w14:textId="77777777" w:rsidR="00766A43" w:rsidRPr="00B745E0" w:rsidRDefault="00766A43" w:rsidP="00F3070D">
            <w:pPr>
              <w:pStyle w:val="StandardFettHervorhebungLauftext"/>
              <w:spacing w:line="240" w:lineRule="auto"/>
              <w:rPr>
                <w:lang w:val="it-CH"/>
              </w:rPr>
            </w:pPr>
          </w:p>
        </w:tc>
        <w:tc>
          <w:tcPr>
            <w:tcW w:w="134" w:type="pct"/>
          </w:tcPr>
          <w:p w14:paraId="69D8FEC5" w14:textId="77777777" w:rsidR="00766A43" w:rsidRPr="00B745E0" w:rsidRDefault="00766A43" w:rsidP="00132C94">
            <w:pPr>
              <w:outlineLvl w:val="0"/>
              <w:rPr>
                <w:lang w:val="it-CH"/>
              </w:rPr>
            </w:pPr>
          </w:p>
        </w:tc>
        <w:tc>
          <w:tcPr>
            <w:tcW w:w="3692" w:type="pct"/>
          </w:tcPr>
          <w:p w14:paraId="44B2B37E" w14:textId="77777777" w:rsidR="00766A43" w:rsidRPr="00B745E0" w:rsidRDefault="00766A43" w:rsidP="006B0CC3">
            <w:pPr>
              <w:outlineLvl w:val="0"/>
              <w:rPr>
                <w:lang w:val="it-CH"/>
              </w:rPr>
            </w:pPr>
          </w:p>
        </w:tc>
      </w:tr>
      <w:tr w:rsidR="00766A43" w:rsidRPr="003C20FF" w14:paraId="5A8E47BF" w14:textId="77777777" w:rsidTr="006B0CC3">
        <w:tc>
          <w:tcPr>
            <w:tcW w:w="1174" w:type="pct"/>
          </w:tcPr>
          <w:p w14:paraId="0741B2C4" w14:textId="77F3F30E" w:rsidR="00766A43" w:rsidRPr="00B745E0" w:rsidRDefault="00B745E0" w:rsidP="00B745E0">
            <w:pPr>
              <w:jc w:val="left"/>
            </w:pPr>
            <w:r w:rsidRPr="00B745E0">
              <w:rPr>
                <w:b/>
              </w:rPr>
              <w:t>Suddivisione</w:t>
            </w:r>
            <w:r w:rsidRPr="00B745E0">
              <w:rPr>
                <w:b/>
              </w:rPr>
              <w:br/>
              <w:t>dei compiti</w:t>
            </w:r>
          </w:p>
        </w:tc>
        <w:tc>
          <w:tcPr>
            <w:tcW w:w="134" w:type="pct"/>
          </w:tcPr>
          <w:p w14:paraId="5FA69CC0" w14:textId="77777777" w:rsidR="00766A43" w:rsidRPr="00B745E0" w:rsidRDefault="00766A43" w:rsidP="00132C94">
            <w:pPr>
              <w:outlineLvl w:val="0"/>
            </w:pPr>
          </w:p>
        </w:tc>
        <w:tc>
          <w:tcPr>
            <w:tcW w:w="3692" w:type="pct"/>
          </w:tcPr>
          <w:p w14:paraId="280098B3" w14:textId="6077F177" w:rsidR="000E7389" w:rsidRDefault="003C20FF" w:rsidP="000E7389">
            <w:pPr>
              <w:outlineLvl w:val="0"/>
              <w:rPr>
                <w:lang w:val="it-CH"/>
              </w:rPr>
            </w:pPr>
            <w:r w:rsidRPr="003C20FF">
              <w:rPr>
                <w:lang w:val="it-CH"/>
              </w:rPr>
              <w:t>L'utilizzo efficiente di media digitali sia durante le lezioni sia nell'amministrazione scolastica presuppone una chiara regolamentazione delle competenze. In accordo con tutti i collaboratori, la direzione scolastica stabilisce periodicamente la manutenzione dell'infrastruttura tecnica e il sostegno in questioni pedagogiche.</w:t>
            </w:r>
          </w:p>
          <w:p w14:paraId="74775611" w14:textId="77777777" w:rsidR="003C20FF" w:rsidRPr="003C20FF" w:rsidRDefault="003C20FF" w:rsidP="000E7389">
            <w:pPr>
              <w:outlineLvl w:val="0"/>
              <w:rPr>
                <w:lang w:val="it-CH"/>
              </w:rPr>
            </w:pPr>
          </w:p>
          <w:p w14:paraId="39EECC71" w14:textId="7949E7E2" w:rsidR="000E7389" w:rsidRPr="003C20FF" w:rsidRDefault="003C20FF" w:rsidP="000E7389">
            <w:pPr>
              <w:outlineLvl w:val="0"/>
              <w:rPr>
                <w:b/>
                <w:lang w:val="it-CH"/>
              </w:rPr>
            </w:pPr>
            <w:r w:rsidRPr="003C20FF">
              <w:rPr>
                <w:b/>
                <w:lang w:val="it-IT"/>
              </w:rPr>
              <w:t>Tecnica</w:t>
            </w:r>
          </w:p>
          <w:p w14:paraId="26C67790" w14:textId="0FDECEC6" w:rsidR="003C20FF" w:rsidRDefault="003C20FF" w:rsidP="003C20FF">
            <w:pPr>
              <w:outlineLvl w:val="0"/>
              <w:rPr>
                <w:lang w:val="it-CH"/>
              </w:rPr>
            </w:pPr>
            <w:r w:rsidRPr="003C20FF">
              <w:rPr>
                <w:lang w:val="it-CH"/>
              </w:rPr>
              <w:t>Tre livelli di supporto garantiscono la disp</w:t>
            </w:r>
            <w:r>
              <w:rPr>
                <w:lang w:val="it-CH"/>
              </w:rPr>
              <w:t>onibilità dell'infrastruttura di</w:t>
            </w:r>
            <w:r w:rsidRPr="003C20FF">
              <w:rPr>
                <w:lang w:val="it-CH"/>
              </w:rPr>
              <w:t>gitale e provvedono a uno svolgimento ineccepibile delle lezioni:</w:t>
            </w:r>
          </w:p>
          <w:p w14:paraId="4F3F8355" w14:textId="77777777" w:rsidR="003C20FF" w:rsidRPr="003C20FF" w:rsidRDefault="003C20FF" w:rsidP="003C20FF">
            <w:pPr>
              <w:pStyle w:val="ListeStrichHinweis"/>
              <w:rPr>
                <w:lang w:val="it-CH"/>
              </w:rPr>
            </w:pPr>
            <w:r w:rsidRPr="003C20FF">
              <w:rPr>
                <w:lang w:val="it-CH"/>
              </w:rPr>
              <w:t>Gli insegnanti sono il primo punto di riferimento in caso di problemi e domande degli allievi.</w:t>
            </w:r>
          </w:p>
          <w:p w14:paraId="226DB917" w14:textId="77777777" w:rsidR="003C20FF" w:rsidRPr="003C20FF" w:rsidRDefault="003C20FF" w:rsidP="003C20FF">
            <w:pPr>
              <w:pStyle w:val="ListeStrichHinweis"/>
              <w:rPr>
                <w:lang w:val="it-CH"/>
              </w:rPr>
            </w:pPr>
            <w:r w:rsidRPr="003C20FF">
              <w:rPr>
                <w:lang w:val="it-CH"/>
              </w:rPr>
              <w:t>Il supporto di primo livello è il primo punto di riferimento in caso di problemi tecnici e domande da parte di insegnanti e collaboratori. La scuola pianifica le risorse necessarie in termini di personale per il supporto di primo livello.</w:t>
            </w:r>
          </w:p>
          <w:p w14:paraId="721AAB1D" w14:textId="77777777" w:rsidR="003C20FF" w:rsidRPr="003C20FF" w:rsidRDefault="003C20FF" w:rsidP="003C20FF">
            <w:pPr>
              <w:pStyle w:val="ListeStrichHinweis"/>
              <w:rPr>
                <w:lang w:val="it-CH"/>
              </w:rPr>
            </w:pPr>
            <w:r w:rsidRPr="003C20FF">
              <w:rPr>
                <w:lang w:val="it-CH"/>
              </w:rPr>
              <w:t>Il supporto di secondo livello è competente in caso di problemi tecnici più complessi che il supporto di primo livello non è in grado di risolvere.</w:t>
            </w:r>
          </w:p>
          <w:p w14:paraId="2A43AB1B" w14:textId="77777777" w:rsidR="000E7389" w:rsidRPr="003C20FF" w:rsidRDefault="000E7389" w:rsidP="000E7389">
            <w:pPr>
              <w:outlineLvl w:val="0"/>
              <w:rPr>
                <w:lang w:val="it-CH"/>
              </w:rPr>
            </w:pPr>
          </w:p>
          <w:p w14:paraId="0107EF86" w14:textId="322F6E57" w:rsidR="000E7389" w:rsidRPr="003C20FF" w:rsidRDefault="003C20FF" w:rsidP="000E7389">
            <w:pPr>
              <w:outlineLvl w:val="0"/>
              <w:rPr>
                <w:b/>
                <w:lang w:val="it-IT"/>
              </w:rPr>
            </w:pPr>
            <w:r w:rsidRPr="003C20FF">
              <w:rPr>
                <w:b/>
                <w:lang w:val="it-IT"/>
              </w:rPr>
              <w:t>Pedagogia e didattica</w:t>
            </w:r>
          </w:p>
          <w:p w14:paraId="19B8B52B" w14:textId="2379141A" w:rsidR="00526667" w:rsidRDefault="003C20FF" w:rsidP="000E7389">
            <w:pPr>
              <w:outlineLvl w:val="0"/>
              <w:rPr>
                <w:lang w:val="it-IT"/>
              </w:rPr>
            </w:pPr>
            <w:r w:rsidRPr="003C20FF">
              <w:rPr>
                <w:lang w:val="it-IT"/>
              </w:rPr>
              <w:t xml:space="preserve">Gli insegnanti più abili </w:t>
            </w:r>
            <w:r w:rsidRPr="003C20FF">
              <w:rPr>
                <w:highlight w:val="lightGray"/>
                <w:lang w:val="it-IT"/>
              </w:rPr>
              <w:t>[ad es. PICTS; MI-coach]</w:t>
            </w:r>
            <w:r w:rsidRPr="003C20FF">
              <w:rPr>
                <w:lang w:val="it-IT"/>
              </w:rPr>
              <w:t xml:space="preserve"> sostengono gli insegnanti in caso di domande relative all'impiego di media digitali durante le lezioni. L'obiettivo </w:t>
            </w:r>
            <w:r w:rsidRPr="003C20FF">
              <w:rPr>
                <w:highlight w:val="lightGray"/>
                <w:lang w:val="it-IT"/>
              </w:rPr>
              <w:t>[di un insegnante PICTS; di un coach MI]</w:t>
            </w:r>
            <w:r w:rsidRPr="003C20FF">
              <w:rPr>
                <w:lang w:val="it-IT"/>
              </w:rPr>
              <w:t xml:space="preserve"> consiste nel promuovere l'educazione digitale nella </w:t>
            </w:r>
            <w:r w:rsidRPr="003C20FF">
              <w:rPr>
                <w:highlight w:val="lightGray"/>
                <w:lang w:val="it-IT"/>
              </w:rPr>
              <w:t>[scuola/struttura]</w:t>
            </w:r>
            <w:r w:rsidRPr="003C20FF">
              <w:rPr>
                <w:lang w:val="it-IT"/>
              </w:rPr>
              <w:t>, nel rafforzare le competenze digitali degli insegnanti e nel migliorare la qualità dell'insegnamento.</w:t>
            </w:r>
          </w:p>
          <w:p w14:paraId="7704E037" w14:textId="77777777" w:rsidR="003C20FF" w:rsidRPr="003C20FF" w:rsidRDefault="003C20FF" w:rsidP="000E7389">
            <w:pPr>
              <w:outlineLvl w:val="0"/>
              <w:rPr>
                <w:lang w:val="it-IT"/>
              </w:rPr>
            </w:pPr>
          </w:p>
          <w:p w14:paraId="5E0AE246" w14:textId="77777777" w:rsidR="00526667" w:rsidRPr="00B745E0" w:rsidRDefault="00526667" w:rsidP="000E7389">
            <w:pPr>
              <w:outlineLvl w:val="0"/>
              <w:rPr>
                <w:lang w:val="it-CH"/>
              </w:rPr>
            </w:pPr>
          </w:p>
          <w:p w14:paraId="48FFC84A" w14:textId="77777777" w:rsidR="00B745E0" w:rsidRPr="00B745E0" w:rsidRDefault="00B745E0" w:rsidP="00B745E0">
            <w:pPr>
              <w:outlineLvl w:val="0"/>
              <w:rPr>
                <w:b/>
              </w:rPr>
            </w:pPr>
            <w:r>
              <w:rPr>
                <w:b/>
              </w:rPr>
              <w:lastRenderedPageBreak/>
              <w:t>Indicazione</w:t>
            </w:r>
          </w:p>
          <w:p w14:paraId="69E39314" w14:textId="5726A4E2" w:rsidR="00766A43" w:rsidRPr="003C20FF" w:rsidRDefault="003C20FF" w:rsidP="000E7389">
            <w:pPr>
              <w:outlineLvl w:val="0"/>
              <w:rPr>
                <w:lang w:val="it-CH"/>
              </w:rPr>
            </w:pPr>
            <w:r w:rsidRPr="003C20FF">
              <w:rPr>
                <w:lang w:val="it-CH"/>
              </w:rPr>
              <w:t>L'esatta configurazione di questi ruoli può variare a seconda della scuola o della struttura e delle sue esigenze specifiche</w:t>
            </w:r>
            <w:r w:rsidR="000E7389" w:rsidRPr="003C20FF">
              <w:rPr>
                <w:lang w:val="it-CH"/>
              </w:rPr>
              <w:t>.</w:t>
            </w:r>
          </w:p>
        </w:tc>
      </w:tr>
      <w:tr w:rsidR="00766A43" w:rsidRPr="003C20FF" w14:paraId="07375162" w14:textId="77777777" w:rsidTr="00BB1C37">
        <w:trPr>
          <w:trHeight w:val="567"/>
        </w:trPr>
        <w:tc>
          <w:tcPr>
            <w:tcW w:w="1174" w:type="pct"/>
          </w:tcPr>
          <w:p w14:paraId="1F63504B" w14:textId="77777777" w:rsidR="00766A43" w:rsidRPr="003C20FF" w:rsidRDefault="00766A43" w:rsidP="00F3070D">
            <w:pPr>
              <w:pStyle w:val="StandardFettHervorhebungLauftext"/>
              <w:spacing w:line="240" w:lineRule="auto"/>
              <w:rPr>
                <w:lang w:val="it-CH"/>
              </w:rPr>
            </w:pPr>
          </w:p>
        </w:tc>
        <w:tc>
          <w:tcPr>
            <w:tcW w:w="134" w:type="pct"/>
          </w:tcPr>
          <w:p w14:paraId="400C01EC" w14:textId="77777777" w:rsidR="00766A43" w:rsidRPr="003C20FF" w:rsidRDefault="00766A43" w:rsidP="00132C94">
            <w:pPr>
              <w:outlineLvl w:val="0"/>
              <w:rPr>
                <w:lang w:val="it-CH"/>
              </w:rPr>
            </w:pPr>
          </w:p>
        </w:tc>
        <w:tc>
          <w:tcPr>
            <w:tcW w:w="3692" w:type="pct"/>
          </w:tcPr>
          <w:p w14:paraId="27B288D0" w14:textId="77777777" w:rsidR="00766A43" w:rsidRPr="003C20FF" w:rsidRDefault="00766A43" w:rsidP="006B0CC3">
            <w:pPr>
              <w:outlineLvl w:val="0"/>
              <w:rPr>
                <w:lang w:val="it-CH"/>
              </w:rPr>
            </w:pPr>
          </w:p>
        </w:tc>
      </w:tr>
      <w:tr w:rsidR="00766A43" w:rsidRPr="00B745E0" w14:paraId="74E84780" w14:textId="77777777" w:rsidTr="006B0CC3">
        <w:tc>
          <w:tcPr>
            <w:tcW w:w="1174" w:type="pct"/>
          </w:tcPr>
          <w:p w14:paraId="7039CA74" w14:textId="3FD522FE" w:rsidR="00766A43" w:rsidRPr="00B745E0" w:rsidRDefault="00B745E0" w:rsidP="00F3070D">
            <w:pPr>
              <w:pStyle w:val="StandardFettHervorhebungLauftext"/>
              <w:spacing w:line="240" w:lineRule="auto"/>
              <w:rPr>
                <w:lang w:val="it-CH"/>
              </w:rPr>
            </w:pPr>
            <w:bookmarkStart w:id="35" w:name="GESTIONESAPERE"/>
            <w:r w:rsidRPr="00B745E0">
              <w:rPr>
                <w:lang w:val="it-CH"/>
              </w:rPr>
              <w:t>Gestione del sapere</w:t>
            </w:r>
            <w:bookmarkEnd w:id="35"/>
          </w:p>
        </w:tc>
        <w:tc>
          <w:tcPr>
            <w:tcW w:w="134" w:type="pct"/>
          </w:tcPr>
          <w:p w14:paraId="7418CAA2" w14:textId="77777777" w:rsidR="00766A43" w:rsidRPr="00B745E0" w:rsidRDefault="00766A43" w:rsidP="00132C94">
            <w:pPr>
              <w:outlineLvl w:val="0"/>
              <w:rPr>
                <w:lang w:val="it-CH"/>
              </w:rPr>
            </w:pPr>
          </w:p>
        </w:tc>
        <w:tc>
          <w:tcPr>
            <w:tcW w:w="3692" w:type="pct"/>
          </w:tcPr>
          <w:p w14:paraId="1E9F41F5" w14:textId="77777777" w:rsidR="003C20FF" w:rsidRPr="003C20FF" w:rsidRDefault="003C20FF" w:rsidP="003C20FF">
            <w:pPr>
              <w:outlineLvl w:val="0"/>
              <w:rPr>
                <w:lang w:val="it-IT"/>
              </w:rPr>
            </w:pPr>
            <w:r w:rsidRPr="003C20FF">
              <w:rPr>
                <w:lang w:val="it-IT"/>
              </w:rPr>
              <w:t xml:space="preserve">La </w:t>
            </w:r>
            <w:r w:rsidRPr="003C20FF">
              <w:rPr>
                <w:highlight w:val="lightGray"/>
                <w:lang w:val="it-IT"/>
              </w:rPr>
              <w:t>[scuola/struttura]</w:t>
            </w:r>
            <w:r w:rsidRPr="003C20FF">
              <w:rPr>
                <w:lang w:val="it-IT"/>
              </w:rPr>
              <w:t xml:space="preserve"> sostiene il trasferimento di sapere tra gli insegnanti. Il materiale didattico può essere salvato in modo centralizzato nell'archivio dei dati della scuola ed è a disposizione di tutti gli insegnanti.</w:t>
            </w:r>
          </w:p>
          <w:p w14:paraId="2B014CBB" w14:textId="77777777" w:rsidR="000E7389" w:rsidRPr="003C20FF" w:rsidRDefault="000E7389" w:rsidP="000E7389">
            <w:pPr>
              <w:outlineLvl w:val="0"/>
              <w:rPr>
                <w:lang w:val="it-IT"/>
              </w:rPr>
            </w:pPr>
          </w:p>
          <w:p w14:paraId="6BE96C2F" w14:textId="46C33751" w:rsidR="00766A43" w:rsidRPr="00B745E0" w:rsidRDefault="003C20FF" w:rsidP="000E7389">
            <w:pPr>
              <w:outlineLvl w:val="0"/>
              <w:rPr>
                <w:lang w:val="it-CH"/>
              </w:rPr>
            </w:pPr>
            <w:r w:rsidRPr="003C20FF">
              <w:rPr>
                <w:lang w:val="it-IT"/>
              </w:rPr>
              <w:t xml:space="preserve">Il materiale didattico analogico e digitale prodotto dagli insegnanti nel quadro del loro impiego è di proprietà della </w:t>
            </w:r>
            <w:r w:rsidRPr="003C20FF">
              <w:rPr>
                <w:highlight w:val="lightGray"/>
                <w:lang w:val="it-IT"/>
              </w:rPr>
              <w:t>[scuola/struttura]</w:t>
            </w:r>
            <w:r w:rsidRPr="003C20FF">
              <w:rPr>
                <w:lang w:val="it-IT"/>
              </w:rPr>
              <w:t>.</w:t>
            </w:r>
          </w:p>
        </w:tc>
      </w:tr>
      <w:tr w:rsidR="00766A43" w:rsidRPr="00B745E0" w14:paraId="43C5A137" w14:textId="77777777" w:rsidTr="00BB1C37">
        <w:trPr>
          <w:trHeight w:val="567"/>
        </w:trPr>
        <w:tc>
          <w:tcPr>
            <w:tcW w:w="1174" w:type="pct"/>
          </w:tcPr>
          <w:p w14:paraId="0E0BE03B" w14:textId="77777777" w:rsidR="00766A43" w:rsidRPr="00B745E0" w:rsidRDefault="00766A43" w:rsidP="00F3070D">
            <w:pPr>
              <w:pStyle w:val="StandardFettHervorhebungLauftext"/>
              <w:spacing w:line="240" w:lineRule="auto"/>
              <w:rPr>
                <w:lang w:val="it-CH"/>
              </w:rPr>
            </w:pPr>
          </w:p>
        </w:tc>
        <w:tc>
          <w:tcPr>
            <w:tcW w:w="134" w:type="pct"/>
          </w:tcPr>
          <w:p w14:paraId="78A5EC1B" w14:textId="77777777" w:rsidR="00766A43" w:rsidRPr="00B745E0" w:rsidRDefault="00766A43" w:rsidP="00132C94">
            <w:pPr>
              <w:outlineLvl w:val="0"/>
              <w:rPr>
                <w:lang w:val="it-CH"/>
              </w:rPr>
            </w:pPr>
          </w:p>
        </w:tc>
        <w:tc>
          <w:tcPr>
            <w:tcW w:w="3692" w:type="pct"/>
          </w:tcPr>
          <w:p w14:paraId="105FBC40" w14:textId="77777777" w:rsidR="00766A43" w:rsidRPr="00B745E0" w:rsidRDefault="00766A43" w:rsidP="006B0CC3">
            <w:pPr>
              <w:outlineLvl w:val="0"/>
              <w:rPr>
                <w:lang w:val="it-CH"/>
              </w:rPr>
            </w:pPr>
          </w:p>
        </w:tc>
      </w:tr>
      <w:tr w:rsidR="00766A43" w:rsidRPr="003C20FF" w14:paraId="2F6D7650" w14:textId="77777777" w:rsidTr="006B0CC3">
        <w:tc>
          <w:tcPr>
            <w:tcW w:w="1174" w:type="pct"/>
          </w:tcPr>
          <w:p w14:paraId="51871F9B" w14:textId="0BD28C38" w:rsidR="00766A43" w:rsidRPr="00B745E0" w:rsidRDefault="00B745E0" w:rsidP="00B745E0">
            <w:pPr>
              <w:pStyle w:val="StandardFettHervorhebungLauftext"/>
              <w:spacing w:line="240" w:lineRule="auto"/>
              <w:jc w:val="left"/>
              <w:rPr>
                <w:lang w:val="it-CH"/>
              </w:rPr>
            </w:pPr>
            <w:bookmarkStart w:id="36" w:name="SCAMBIOISPER"/>
            <w:r w:rsidRPr="00B745E0">
              <w:rPr>
                <w:lang w:val="it-CH"/>
              </w:rPr>
              <w:t>Scambio di esperienze e interconnessione</w:t>
            </w:r>
            <w:bookmarkEnd w:id="36"/>
          </w:p>
        </w:tc>
        <w:tc>
          <w:tcPr>
            <w:tcW w:w="134" w:type="pct"/>
          </w:tcPr>
          <w:p w14:paraId="47D4599F" w14:textId="77777777" w:rsidR="00766A43" w:rsidRPr="00B745E0" w:rsidRDefault="00766A43" w:rsidP="00132C94">
            <w:pPr>
              <w:outlineLvl w:val="0"/>
              <w:rPr>
                <w:lang w:val="it-CH"/>
              </w:rPr>
            </w:pPr>
          </w:p>
        </w:tc>
        <w:tc>
          <w:tcPr>
            <w:tcW w:w="3692" w:type="pct"/>
          </w:tcPr>
          <w:p w14:paraId="7A51AE19" w14:textId="2C0BB5D2" w:rsidR="000E7389" w:rsidRDefault="003C20FF" w:rsidP="000E7389">
            <w:pPr>
              <w:outlineLvl w:val="0"/>
              <w:rPr>
                <w:lang w:val="it-CH"/>
              </w:rPr>
            </w:pPr>
            <w:r w:rsidRPr="003C20FF">
              <w:rPr>
                <w:lang w:val="it-CH"/>
              </w:rPr>
              <w:t xml:space="preserve">La collaborazione e lo scambio tra insegnanti tramite i media digitali sono una componente fondamentale della cultura scolastica digitale. La </w:t>
            </w:r>
            <w:r w:rsidRPr="003C20FF">
              <w:rPr>
                <w:highlight w:val="lightGray"/>
                <w:lang w:val="it-CH"/>
              </w:rPr>
              <w:t>[scuola/struttura]</w:t>
            </w:r>
            <w:r w:rsidRPr="003C20FF">
              <w:rPr>
                <w:lang w:val="it-CH"/>
              </w:rPr>
              <w:t xml:space="preserve"> li promuove nei seguenti setting:</w:t>
            </w:r>
          </w:p>
          <w:p w14:paraId="584B03C4" w14:textId="77777777" w:rsidR="003C20FF" w:rsidRPr="00B745E0" w:rsidRDefault="003C20FF" w:rsidP="000E7389">
            <w:pPr>
              <w:outlineLvl w:val="0"/>
              <w:rPr>
                <w:lang w:val="it-CH"/>
              </w:rPr>
            </w:pPr>
          </w:p>
          <w:p w14:paraId="2A90F609" w14:textId="1792F91C" w:rsidR="000E7389" w:rsidRPr="00B745E0" w:rsidRDefault="003C20FF" w:rsidP="000E7389">
            <w:pPr>
              <w:outlineLvl w:val="0"/>
              <w:rPr>
                <w:b/>
                <w:lang w:val="it-CH"/>
              </w:rPr>
            </w:pPr>
            <w:r w:rsidRPr="003C20FF">
              <w:rPr>
                <w:b/>
                <w:lang w:val="it-IT"/>
              </w:rPr>
              <w:t>Scambio di esperienze (interno alla scuola)</w:t>
            </w:r>
          </w:p>
          <w:p w14:paraId="6507C04E" w14:textId="77777777" w:rsidR="003C20FF" w:rsidRPr="003C20FF" w:rsidRDefault="003C20FF" w:rsidP="003C20FF">
            <w:pPr>
              <w:pStyle w:val="ListeStrichHinweis"/>
              <w:rPr>
                <w:lang w:val="it-CH"/>
              </w:rPr>
            </w:pPr>
            <w:r w:rsidRPr="003C20FF">
              <w:rPr>
                <w:lang w:val="it-CH"/>
              </w:rPr>
              <w:t xml:space="preserve">La </w:t>
            </w:r>
            <w:r w:rsidRPr="003C20FF">
              <w:rPr>
                <w:highlight w:val="lightGray"/>
                <w:lang w:val="it-CH"/>
              </w:rPr>
              <w:t>[riunione settimanale]</w:t>
            </w:r>
            <w:r w:rsidRPr="003C20FF">
              <w:rPr>
                <w:lang w:val="it-CH"/>
              </w:rPr>
              <w:t xml:space="preserve"> del team scolastico include, se opportuno, un breve contributo su temi digitali. I partecipanti presentano a rotazione diverse possibilità per utilizzare i media digitali durante le lezioni o per affrontare il tema.</w:t>
            </w:r>
          </w:p>
          <w:p w14:paraId="59A81DC7" w14:textId="55646AC3" w:rsidR="003C20FF" w:rsidRPr="003C20FF" w:rsidRDefault="003C20FF" w:rsidP="003C20FF">
            <w:pPr>
              <w:pStyle w:val="ListeStrichHinweis"/>
              <w:rPr>
                <w:lang w:val="it-CH"/>
              </w:rPr>
            </w:pPr>
            <w:r w:rsidRPr="003C20FF">
              <w:rPr>
                <w:lang w:val="it-CH"/>
              </w:rPr>
              <w:t xml:space="preserve">Le idee e le esperienze vengono raccolte nell'archivio dei </w:t>
            </w:r>
            <w:r>
              <w:rPr>
                <w:lang w:val="it-CH"/>
              </w:rPr>
              <w:t>dati proprio della scuola.</w:t>
            </w:r>
          </w:p>
          <w:p w14:paraId="110F99F3" w14:textId="3978F5F8" w:rsidR="000E7389" w:rsidRPr="00B745E0" w:rsidRDefault="00492404" w:rsidP="00526667">
            <w:pPr>
              <w:pStyle w:val="ListePfeilLink"/>
              <w:ind w:left="340" w:hanging="340"/>
              <w:rPr>
                <w:lang w:val="it-CH"/>
              </w:rPr>
            </w:pPr>
            <w:hyperlink w:anchor="GESTIONESAPERE" w:history="1">
              <w:r w:rsidR="003C20FF" w:rsidRPr="00492404">
                <w:rPr>
                  <w:rStyle w:val="Hyperlink"/>
                  <w:lang w:val="it-IT"/>
                </w:rPr>
                <w:t>Gestione del sapere</w:t>
              </w:r>
            </w:hyperlink>
          </w:p>
          <w:p w14:paraId="1E91A831" w14:textId="77777777" w:rsidR="000E7389" w:rsidRPr="00B745E0" w:rsidRDefault="000E7389" w:rsidP="000E7389">
            <w:pPr>
              <w:outlineLvl w:val="0"/>
              <w:rPr>
                <w:lang w:val="it-CH"/>
              </w:rPr>
            </w:pPr>
          </w:p>
          <w:p w14:paraId="54EE1A05" w14:textId="47C7DE36" w:rsidR="000E7389" w:rsidRPr="00B745E0" w:rsidRDefault="003C20FF" w:rsidP="000E7389">
            <w:pPr>
              <w:outlineLvl w:val="0"/>
              <w:rPr>
                <w:b/>
                <w:lang w:val="it-CH"/>
              </w:rPr>
            </w:pPr>
            <w:r w:rsidRPr="003C20FF">
              <w:rPr>
                <w:b/>
                <w:lang w:val="it-IT"/>
              </w:rPr>
              <w:t>Interconnessione (esterna alla scuola)</w:t>
            </w:r>
          </w:p>
          <w:p w14:paraId="59C3C50B" w14:textId="77777777" w:rsidR="003C20FF" w:rsidRPr="003C20FF" w:rsidRDefault="003C20FF" w:rsidP="003C20FF">
            <w:pPr>
              <w:pStyle w:val="ListeStrichHinweis"/>
              <w:rPr>
                <w:lang w:val="it-CH"/>
              </w:rPr>
            </w:pPr>
            <w:r w:rsidRPr="003C20FF">
              <w:rPr>
                <w:lang w:val="it-CH"/>
              </w:rPr>
              <w:t>Ogni anno scolastico si tiene una serata dedicata a temi digitali. L'evento viene organizzato dagli allievi ed è aperto a tutte le persone interessate (ad es. titolari dell'autorità parentale, pubblico, altre scuole).</w:t>
            </w:r>
          </w:p>
          <w:p w14:paraId="2C3534B6" w14:textId="77777777" w:rsidR="003C20FF" w:rsidRPr="003C20FF" w:rsidRDefault="003C20FF" w:rsidP="003C20FF">
            <w:pPr>
              <w:pStyle w:val="ListeStrichHinweis"/>
              <w:rPr>
                <w:lang w:val="it-CH"/>
              </w:rPr>
            </w:pPr>
            <w:r w:rsidRPr="003C20FF">
              <w:rPr>
                <w:lang w:val="it-CH"/>
              </w:rPr>
              <w:t xml:space="preserve">Gli insegnanti della </w:t>
            </w:r>
            <w:r w:rsidRPr="003C20FF">
              <w:rPr>
                <w:highlight w:val="lightGray"/>
                <w:lang w:val="it-CH"/>
              </w:rPr>
              <w:t>[scuola/struttura]</w:t>
            </w:r>
            <w:r w:rsidRPr="003C20FF">
              <w:rPr>
                <w:lang w:val="it-CH"/>
              </w:rPr>
              <w:t xml:space="preserve"> hanno la possibilità di effettuare una visita tra pari presso la scuola </w:t>
            </w:r>
            <w:r w:rsidRPr="003C20FF">
              <w:rPr>
                <w:highlight w:val="lightGray"/>
                <w:lang w:val="it-CH"/>
              </w:rPr>
              <w:t>[XXX]</w:t>
            </w:r>
            <w:r w:rsidRPr="003C20FF">
              <w:rPr>
                <w:lang w:val="it-CH"/>
              </w:rPr>
              <w:t xml:space="preserve"> al fine di sviluppare ulteriormente l'impiego dei media digitali durante le lezioni.</w:t>
            </w:r>
          </w:p>
          <w:p w14:paraId="26565EC9" w14:textId="77777777" w:rsidR="003C20FF" w:rsidRPr="003C20FF" w:rsidRDefault="003C20FF" w:rsidP="003C20FF">
            <w:pPr>
              <w:pStyle w:val="ListeStrichHinweis"/>
              <w:rPr>
                <w:lang w:val="it-CH"/>
              </w:rPr>
            </w:pPr>
            <w:r w:rsidRPr="003C20FF">
              <w:rPr>
                <w:lang w:val="it-CH"/>
              </w:rPr>
              <w:t>Gli incontri regionali annuali delle scuole rappresentano un'ulteriore opportunità di interconnessione e di scambio di esperienze.</w:t>
            </w:r>
          </w:p>
          <w:p w14:paraId="495F53DF" w14:textId="77777777" w:rsidR="00A24E55" w:rsidRPr="003C20FF" w:rsidRDefault="00A24E55" w:rsidP="000E7389">
            <w:pPr>
              <w:outlineLvl w:val="0"/>
              <w:rPr>
                <w:lang w:val="it-CH"/>
              </w:rPr>
            </w:pPr>
          </w:p>
          <w:p w14:paraId="4C36FA98" w14:textId="77777777" w:rsidR="00B745E0" w:rsidRPr="00B745E0" w:rsidRDefault="00B745E0" w:rsidP="00B745E0">
            <w:pPr>
              <w:outlineLvl w:val="0"/>
              <w:rPr>
                <w:b/>
              </w:rPr>
            </w:pPr>
            <w:r>
              <w:rPr>
                <w:b/>
              </w:rPr>
              <w:t>Indicazione</w:t>
            </w:r>
          </w:p>
          <w:p w14:paraId="43EB2815" w14:textId="4AE580F1" w:rsidR="00766A43" w:rsidRPr="003C20FF" w:rsidRDefault="003C20FF" w:rsidP="000E7389">
            <w:pPr>
              <w:outlineLvl w:val="0"/>
              <w:rPr>
                <w:lang w:val="it-CH"/>
              </w:rPr>
            </w:pPr>
            <w:r w:rsidRPr="003C20FF">
              <w:rPr>
                <w:lang w:val="it-IT"/>
              </w:rPr>
              <w:t>Lo scambio di esperienze e l'interconnessione hanno un effetto duraturo se si svolgono con regolarità, se hanno obiettivi chiari e se sono organizzati in modo semplice</w:t>
            </w:r>
            <w:r>
              <w:rPr>
                <w:lang w:val="it-IT"/>
              </w:rPr>
              <w:t>.</w:t>
            </w:r>
          </w:p>
        </w:tc>
      </w:tr>
      <w:tr w:rsidR="00766A43" w:rsidRPr="003C20FF" w14:paraId="6760882A" w14:textId="77777777" w:rsidTr="00BB1C37">
        <w:trPr>
          <w:trHeight w:val="567"/>
        </w:trPr>
        <w:tc>
          <w:tcPr>
            <w:tcW w:w="1174" w:type="pct"/>
          </w:tcPr>
          <w:p w14:paraId="156095E2" w14:textId="77777777" w:rsidR="00766A43" w:rsidRPr="003C20FF" w:rsidRDefault="00766A43" w:rsidP="00F3070D">
            <w:pPr>
              <w:pStyle w:val="StandardFettHervorhebungLauftext"/>
              <w:spacing w:line="240" w:lineRule="auto"/>
              <w:rPr>
                <w:lang w:val="it-CH"/>
              </w:rPr>
            </w:pPr>
          </w:p>
        </w:tc>
        <w:tc>
          <w:tcPr>
            <w:tcW w:w="134" w:type="pct"/>
          </w:tcPr>
          <w:p w14:paraId="3562C922" w14:textId="77777777" w:rsidR="00766A43" w:rsidRPr="003C20FF" w:rsidRDefault="00766A43" w:rsidP="00132C94">
            <w:pPr>
              <w:outlineLvl w:val="0"/>
              <w:rPr>
                <w:lang w:val="it-CH"/>
              </w:rPr>
            </w:pPr>
          </w:p>
        </w:tc>
        <w:tc>
          <w:tcPr>
            <w:tcW w:w="3692" w:type="pct"/>
          </w:tcPr>
          <w:p w14:paraId="29CAE283" w14:textId="77777777" w:rsidR="00766A43" w:rsidRPr="003C20FF" w:rsidRDefault="00766A43" w:rsidP="006B0CC3">
            <w:pPr>
              <w:outlineLvl w:val="0"/>
              <w:rPr>
                <w:lang w:val="it-CH"/>
              </w:rPr>
            </w:pPr>
          </w:p>
        </w:tc>
      </w:tr>
    </w:tbl>
    <w:p w14:paraId="0389D442" w14:textId="77777777" w:rsidR="003C20FF" w:rsidRDefault="003C20FF">
      <w:r>
        <w:rPr>
          <w:b/>
        </w:rPr>
        <w:br w:type="page"/>
      </w:r>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766A43" w:rsidRPr="00B745E0" w14:paraId="01D8A732" w14:textId="77777777" w:rsidTr="006B0CC3">
        <w:tc>
          <w:tcPr>
            <w:tcW w:w="1174" w:type="pct"/>
          </w:tcPr>
          <w:p w14:paraId="7D54A585" w14:textId="47BAB45E" w:rsidR="00766A43" w:rsidRPr="00B745E0" w:rsidRDefault="00492404" w:rsidP="00B745E0">
            <w:pPr>
              <w:pStyle w:val="StandardFettHervorhebungLauftext"/>
              <w:spacing w:line="240" w:lineRule="auto"/>
              <w:jc w:val="left"/>
              <w:rPr>
                <w:lang w:val="it-CH"/>
              </w:rPr>
            </w:pPr>
            <w:bookmarkStart w:id="37" w:name="FORMAZIONECONT"/>
            <w:r>
              <w:rPr>
                <w:lang w:val="it-CH"/>
              </w:rPr>
              <w:lastRenderedPageBreak/>
              <w:t>Formazione</w:t>
            </w:r>
            <w:r>
              <w:rPr>
                <w:lang w:val="it-CH"/>
              </w:rPr>
              <w:br/>
              <w:t>continua degli</w:t>
            </w:r>
            <w:r>
              <w:rPr>
                <w:lang w:val="it-CH"/>
              </w:rPr>
              <w:br/>
            </w:r>
            <w:r w:rsidR="00B745E0" w:rsidRPr="00B745E0">
              <w:rPr>
                <w:lang w:val="it-CH"/>
              </w:rPr>
              <w:t>insegnanti</w:t>
            </w:r>
            <w:bookmarkEnd w:id="37"/>
          </w:p>
        </w:tc>
        <w:tc>
          <w:tcPr>
            <w:tcW w:w="134" w:type="pct"/>
          </w:tcPr>
          <w:p w14:paraId="335EDF98" w14:textId="77777777" w:rsidR="00766A43" w:rsidRPr="00B745E0" w:rsidRDefault="00766A43" w:rsidP="00132C94">
            <w:pPr>
              <w:outlineLvl w:val="0"/>
              <w:rPr>
                <w:lang w:val="it-CH"/>
              </w:rPr>
            </w:pPr>
          </w:p>
        </w:tc>
        <w:tc>
          <w:tcPr>
            <w:tcW w:w="3692" w:type="pct"/>
          </w:tcPr>
          <w:p w14:paraId="59B4A2DC" w14:textId="5F256119" w:rsidR="00766A43" w:rsidRPr="00B745E0" w:rsidRDefault="003C20FF" w:rsidP="006B0CC3">
            <w:pPr>
              <w:outlineLvl w:val="0"/>
              <w:rPr>
                <w:lang w:val="it-CH"/>
              </w:rPr>
            </w:pPr>
            <w:r w:rsidRPr="003C20FF">
              <w:rPr>
                <w:lang w:val="it-CH"/>
              </w:rPr>
              <w:t>Durante il colloquio di valutazione annuale la direzione scolastica discute regolarmente le esigenze di formazione continua degli insegnanti nell'ambito della digitalità. Sulla base delle competenze, dei feedback e dei desideri individuali dell'insegnante vengono concordati obiettivi orientati alla promozione.</w:t>
            </w:r>
          </w:p>
        </w:tc>
      </w:tr>
      <w:tr w:rsidR="00BB1C37" w:rsidRPr="00B745E0" w14:paraId="605604A1" w14:textId="77777777" w:rsidTr="00BB1C37">
        <w:trPr>
          <w:trHeight w:val="567"/>
        </w:trPr>
        <w:tc>
          <w:tcPr>
            <w:tcW w:w="1174" w:type="pct"/>
          </w:tcPr>
          <w:p w14:paraId="6F92D166" w14:textId="77777777" w:rsidR="00BB1C37" w:rsidRPr="00B745E0" w:rsidRDefault="00BB1C37" w:rsidP="00F3070D">
            <w:pPr>
              <w:pStyle w:val="StandardFettHervorhebungLauftext"/>
              <w:spacing w:line="240" w:lineRule="auto"/>
              <w:rPr>
                <w:lang w:val="it-CH"/>
              </w:rPr>
            </w:pPr>
          </w:p>
        </w:tc>
        <w:tc>
          <w:tcPr>
            <w:tcW w:w="134" w:type="pct"/>
          </w:tcPr>
          <w:p w14:paraId="6E7824A6" w14:textId="77777777" w:rsidR="00BB1C37" w:rsidRPr="00B745E0" w:rsidRDefault="00BB1C37" w:rsidP="00132C94">
            <w:pPr>
              <w:outlineLvl w:val="0"/>
              <w:rPr>
                <w:lang w:val="it-CH"/>
              </w:rPr>
            </w:pPr>
          </w:p>
        </w:tc>
        <w:tc>
          <w:tcPr>
            <w:tcW w:w="3692" w:type="pct"/>
          </w:tcPr>
          <w:p w14:paraId="1222E91F" w14:textId="77777777" w:rsidR="00BB1C37" w:rsidRPr="00B745E0" w:rsidRDefault="00BB1C37" w:rsidP="006B0CC3">
            <w:pPr>
              <w:outlineLvl w:val="0"/>
              <w:rPr>
                <w:lang w:val="it-CH"/>
              </w:rPr>
            </w:pPr>
          </w:p>
        </w:tc>
      </w:tr>
    </w:tbl>
    <w:p w14:paraId="5EFC816F" w14:textId="2A8408F5" w:rsidR="00BB1C37" w:rsidRPr="00B745E0" w:rsidRDefault="00B745E0" w:rsidP="00BB1C37">
      <w:pPr>
        <w:pStyle w:val="Titel2Bereichberschrift"/>
        <w:rPr>
          <w:lang w:val="it-CH"/>
        </w:rPr>
      </w:pPr>
      <w:bookmarkStart w:id="38" w:name="_Toc188616428"/>
      <w:r>
        <w:rPr>
          <w:lang w:val="it-CH"/>
        </w:rPr>
        <w:t>Gestione dei dati</w:t>
      </w:r>
      <w:bookmarkEnd w:id="38"/>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B745E0" w14:paraId="596EC112" w14:textId="77777777" w:rsidTr="00221E88">
        <w:tc>
          <w:tcPr>
            <w:tcW w:w="1174" w:type="pct"/>
          </w:tcPr>
          <w:p w14:paraId="17FE5D36" w14:textId="189CA860" w:rsidR="00BB1C37" w:rsidRPr="00B745E0" w:rsidRDefault="00B745E0" w:rsidP="00F3070D">
            <w:pPr>
              <w:pStyle w:val="StandardFettHervorhebungLauftext"/>
              <w:rPr>
                <w:lang w:val="it-CH"/>
              </w:rPr>
            </w:pPr>
            <w:r>
              <w:rPr>
                <w:sz w:val="22"/>
              </w:rPr>
              <w:t>Base</w:t>
            </w:r>
          </w:p>
        </w:tc>
        <w:tc>
          <w:tcPr>
            <w:tcW w:w="134" w:type="pct"/>
          </w:tcPr>
          <w:p w14:paraId="144AAAF3" w14:textId="77777777" w:rsidR="00BB1C37" w:rsidRPr="00B745E0" w:rsidRDefault="00BB1C37" w:rsidP="00221E88">
            <w:pPr>
              <w:outlineLvl w:val="0"/>
              <w:rPr>
                <w:lang w:val="it-CH"/>
              </w:rPr>
            </w:pPr>
          </w:p>
        </w:tc>
        <w:tc>
          <w:tcPr>
            <w:tcW w:w="3692" w:type="pct"/>
          </w:tcPr>
          <w:p w14:paraId="638EE019" w14:textId="77777777" w:rsidR="003C20FF" w:rsidRPr="003C20FF" w:rsidRDefault="003C20FF" w:rsidP="003C20FF">
            <w:pPr>
              <w:outlineLvl w:val="0"/>
              <w:rPr>
                <w:lang w:val="it-IT"/>
              </w:rPr>
            </w:pPr>
            <w:r w:rsidRPr="003C20FF">
              <w:rPr>
                <w:lang w:val="it-IT"/>
              </w:rPr>
              <w:t xml:space="preserve">La </w:t>
            </w:r>
            <w:r w:rsidRPr="003C20FF">
              <w:rPr>
                <w:highlight w:val="lightGray"/>
                <w:lang w:val="it-IT"/>
              </w:rPr>
              <w:t>[scuola/struttura]</w:t>
            </w:r>
            <w:r w:rsidRPr="003C20FF">
              <w:rPr>
                <w:lang w:val="it-IT"/>
              </w:rPr>
              <w:t xml:space="preserve"> rileva e salva soltanto dati personali assolutamente necessari per l'adempimento dei propri compiti. Essa tiene un registro di elaborazione per catalogare i dati rilevati e determinarne la sensibilità.</w:t>
            </w:r>
          </w:p>
          <w:p w14:paraId="2B84B45F" w14:textId="77777777" w:rsidR="000E7389" w:rsidRPr="003C20FF" w:rsidRDefault="000E7389" w:rsidP="000E7389">
            <w:pPr>
              <w:outlineLvl w:val="0"/>
              <w:rPr>
                <w:lang w:val="it-IT"/>
              </w:rPr>
            </w:pPr>
          </w:p>
          <w:p w14:paraId="48C3219C" w14:textId="77777777" w:rsidR="003C20FF" w:rsidRPr="003C20FF" w:rsidRDefault="003C20FF" w:rsidP="003C20FF">
            <w:pPr>
              <w:outlineLvl w:val="0"/>
              <w:rPr>
                <w:lang w:val="it-IT"/>
              </w:rPr>
            </w:pPr>
            <w:r w:rsidRPr="003C20FF">
              <w:rPr>
                <w:lang w:val="it-IT"/>
              </w:rPr>
              <w:t>Il registro di elaborazione fornisce una panoramica riguardo a quali dati vengono salvati ed elaborati dove (scopo dell'elaborazione dei dati, numero di allievi e di collaboratori interessati, applicazioni utilizzate). Esso viene aggiornato annualmente dalla direzione scolastica.</w:t>
            </w:r>
          </w:p>
          <w:p w14:paraId="676D75D5" w14:textId="77777777" w:rsidR="000E7389" w:rsidRPr="00B745E0" w:rsidRDefault="000E7389" w:rsidP="000E7389">
            <w:pPr>
              <w:outlineLvl w:val="0"/>
              <w:rPr>
                <w:lang w:val="it-CH"/>
              </w:rPr>
            </w:pPr>
          </w:p>
          <w:p w14:paraId="0369FF23" w14:textId="077DFA4E" w:rsidR="003C20FF" w:rsidRPr="003C20FF" w:rsidRDefault="003C20FF" w:rsidP="003C20FF">
            <w:pPr>
              <w:pStyle w:val="ListeStrichHinweis"/>
              <w:rPr>
                <w:lang w:val="it-CH"/>
              </w:rPr>
            </w:pPr>
            <w:hyperlink r:id="rId24" w:history="1">
              <w:r w:rsidRPr="003C20FF">
                <w:rPr>
                  <w:rStyle w:val="Hyperlink"/>
                  <w:lang w:val="it-CH"/>
                </w:rPr>
                <w:t>Modello di elenco di elaborazione</w:t>
              </w:r>
            </w:hyperlink>
          </w:p>
          <w:p w14:paraId="739FEDB2" w14:textId="116ECB3B" w:rsidR="00BB1C37" w:rsidRPr="003C20FF" w:rsidRDefault="003C20FF" w:rsidP="003C20FF">
            <w:pPr>
              <w:pStyle w:val="ListeStrichHinweis"/>
              <w:rPr>
                <w:lang w:val="it-CH"/>
              </w:rPr>
            </w:pPr>
            <w:hyperlink r:id="rId25" w:history="1">
              <w:r w:rsidRPr="003C20FF">
                <w:rPr>
                  <w:rStyle w:val="Hyperlink"/>
                  <w:lang w:val="it-CH"/>
                </w:rPr>
                <w:t>Istruzioni elenco di elaborazione</w:t>
              </w:r>
            </w:hyperlink>
          </w:p>
        </w:tc>
      </w:tr>
      <w:tr w:rsidR="00BB1C37" w:rsidRPr="00B745E0" w14:paraId="0B36A388" w14:textId="77777777" w:rsidTr="00221E88">
        <w:trPr>
          <w:trHeight w:val="567"/>
        </w:trPr>
        <w:tc>
          <w:tcPr>
            <w:tcW w:w="1174" w:type="pct"/>
          </w:tcPr>
          <w:p w14:paraId="08F1AFAD" w14:textId="77777777" w:rsidR="00BB1C37" w:rsidRPr="00B745E0" w:rsidRDefault="00BB1C37" w:rsidP="00F3070D">
            <w:pPr>
              <w:pStyle w:val="StandardFettHervorhebungLauftext"/>
              <w:rPr>
                <w:lang w:val="it-CH"/>
              </w:rPr>
            </w:pPr>
          </w:p>
        </w:tc>
        <w:tc>
          <w:tcPr>
            <w:tcW w:w="134" w:type="pct"/>
          </w:tcPr>
          <w:p w14:paraId="3AED350C" w14:textId="77777777" w:rsidR="00BB1C37" w:rsidRPr="00B745E0" w:rsidRDefault="00BB1C37" w:rsidP="00221E88">
            <w:pPr>
              <w:outlineLvl w:val="0"/>
              <w:rPr>
                <w:lang w:val="it-CH"/>
              </w:rPr>
            </w:pPr>
          </w:p>
        </w:tc>
        <w:tc>
          <w:tcPr>
            <w:tcW w:w="3692" w:type="pct"/>
          </w:tcPr>
          <w:p w14:paraId="3918E5DA" w14:textId="77777777" w:rsidR="00BB1C37" w:rsidRPr="00B745E0" w:rsidRDefault="00BB1C37" w:rsidP="00221E88">
            <w:pPr>
              <w:outlineLvl w:val="0"/>
              <w:rPr>
                <w:lang w:val="it-CH"/>
              </w:rPr>
            </w:pPr>
          </w:p>
        </w:tc>
      </w:tr>
      <w:tr w:rsidR="00BB1C37" w:rsidRPr="00B745E0" w14:paraId="16AB9F04" w14:textId="77777777" w:rsidTr="00221E88">
        <w:tc>
          <w:tcPr>
            <w:tcW w:w="1174" w:type="pct"/>
          </w:tcPr>
          <w:p w14:paraId="4A2C48E2" w14:textId="5FA898F3" w:rsidR="00BB1C37" w:rsidRPr="00B745E0" w:rsidRDefault="00B745E0" w:rsidP="00F3070D">
            <w:pPr>
              <w:pStyle w:val="StandardFettHervorhebungLauftext"/>
              <w:rPr>
                <w:lang w:val="it-CH"/>
              </w:rPr>
            </w:pPr>
            <w:r w:rsidRPr="00B745E0">
              <w:rPr>
                <w:lang w:val="it-CH"/>
              </w:rPr>
              <w:t>Salvataggio dei dati</w:t>
            </w:r>
          </w:p>
        </w:tc>
        <w:tc>
          <w:tcPr>
            <w:tcW w:w="134" w:type="pct"/>
          </w:tcPr>
          <w:p w14:paraId="1FF4F3F3" w14:textId="77777777" w:rsidR="00BB1C37" w:rsidRPr="00B745E0" w:rsidRDefault="00BB1C37" w:rsidP="00221E88">
            <w:pPr>
              <w:outlineLvl w:val="0"/>
              <w:rPr>
                <w:lang w:val="it-CH"/>
              </w:rPr>
            </w:pPr>
          </w:p>
        </w:tc>
        <w:tc>
          <w:tcPr>
            <w:tcW w:w="3692" w:type="pct"/>
          </w:tcPr>
          <w:p w14:paraId="11C50FB4" w14:textId="77777777" w:rsidR="003C20FF" w:rsidRPr="003C20FF" w:rsidRDefault="003C20FF" w:rsidP="003C20FF">
            <w:pPr>
              <w:outlineLvl w:val="0"/>
              <w:rPr>
                <w:lang w:val="it-IT"/>
              </w:rPr>
            </w:pPr>
            <w:r w:rsidRPr="003C20FF">
              <w:rPr>
                <w:lang w:val="it-IT"/>
              </w:rPr>
              <w:t xml:space="preserve">La </w:t>
            </w:r>
            <w:r w:rsidRPr="003C20FF">
              <w:rPr>
                <w:highlight w:val="lightGray"/>
                <w:lang w:val="it-IT"/>
              </w:rPr>
              <w:t>[scuola/struttura]</w:t>
            </w:r>
            <w:r w:rsidRPr="003C20FF">
              <w:rPr>
                <w:lang w:val="it-IT"/>
              </w:rPr>
              <w:t xml:space="preserve"> utilizza un archivio di dati centralizzato. Tutti i collaboratori utilizzano sistematicamente questo archivio di dati.</w:t>
            </w:r>
          </w:p>
          <w:p w14:paraId="03ACBEE8" w14:textId="77777777" w:rsidR="000E7389" w:rsidRPr="00B745E0" w:rsidRDefault="000E7389" w:rsidP="000E7389">
            <w:pPr>
              <w:outlineLvl w:val="0"/>
              <w:rPr>
                <w:lang w:val="it-CH"/>
              </w:rPr>
            </w:pPr>
          </w:p>
          <w:p w14:paraId="28228F81" w14:textId="1217BBAB" w:rsidR="00B745E0" w:rsidRPr="00B745E0" w:rsidRDefault="00B745E0" w:rsidP="00B745E0">
            <w:pPr>
              <w:outlineLvl w:val="0"/>
              <w:rPr>
                <w:b/>
              </w:rPr>
            </w:pPr>
            <w:r>
              <w:rPr>
                <w:b/>
              </w:rPr>
              <w:t>Indicazioni</w:t>
            </w:r>
          </w:p>
          <w:p w14:paraId="3BA51288" w14:textId="77777777" w:rsidR="003C20FF" w:rsidRPr="003C20FF" w:rsidRDefault="003C20FF" w:rsidP="003C20FF">
            <w:pPr>
              <w:pStyle w:val="ListeStrichHinweis"/>
              <w:rPr>
                <w:lang w:val="it-CH"/>
              </w:rPr>
            </w:pPr>
            <w:r w:rsidRPr="003C20FF">
              <w:rPr>
                <w:lang w:val="it-CH"/>
              </w:rPr>
              <w:t>Tutte le operazioni relative al trattamento dei dati devono essere documentate.</w:t>
            </w:r>
          </w:p>
          <w:p w14:paraId="2C0EA79A" w14:textId="77777777" w:rsidR="003C20FF" w:rsidRPr="003C20FF" w:rsidRDefault="003C20FF" w:rsidP="003C20FF">
            <w:pPr>
              <w:pStyle w:val="ListeStrichHinweis"/>
              <w:rPr>
                <w:lang w:val="it-CH"/>
              </w:rPr>
            </w:pPr>
            <w:r w:rsidRPr="003C20FF">
              <w:rPr>
                <w:lang w:val="it-CH"/>
              </w:rPr>
              <w:t>La struttura e i processi per il salvataggio dei dati devono essere pianificati con precisione prima della messa in esercizio.</w:t>
            </w:r>
          </w:p>
          <w:p w14:paraId="394A3DB6" w14:textId="77777777" w:rsidR="003C20FF" w:rsidRPr="003C20FF" w:rsidRDefault="003C20FF" w:rsidP="003C20FF">
            <w:pPr>
              <w:pStyle w:val="ListeStrichHinweis"/>
              <w:rPr>
                <w:lang w:val="it-CH"/>
              </w:rPr>
            </w:pPr>
            <w:r w:rsidRPr="003C20FF">
              <w:rPr>
                <w:lang w:val="it-CH"/>
              </w:rPr>
              <w:t>La struttura del salvataggio dei dati viene mantenuta per un periodo possibilmente lungo.</w:t>
            </w:r>
          </w:p>
          <w:p w14:paraId="64FB45A4" w14:textId="59DBCB6E" w:rsidR="00BB1C37" w:rsidRPr="003C20FF" w:rsidRDefault="00492404" w:rsidP="003C20FF">
            <w:pPr>
              <w:pStyle w:val="Listenabsatz"/>
              <w:ind w:left="345" w:hanging="345"/>
              <w:rPr>
                <w:lang w:val="it-CH"/>
              </w:rPr>
            </w:pPr>
            <w:hyperlink w:anchor="DOTAZIONEDIGI" w:history="1">
              <w:r w:rsidR="003C20FF" w:rsidRPr="00492404">
                <w:rPr>
                  <w:rStyle w:val="Hyperlink"/>
                  <w:lang w:val="it-CH"/>
                </w:rPr>
                <w:t>Dotazione digitale</w:t>
              </w:r>
            </w:hyperlink>
          </w:p>
        </w:tc>
      </w:tr>
      <w:tr w:rsidR="00BB1C37" w:rsidRPr="00B745E0" w14:paraId="70618690" w14:textId="77777777" w:rsidTr="00221E88">
        <w:trPr>
          <w:trHeight w:val="567"/>
        </w:trPr>
        <w:tc>
          <w:tcPr>
            <w:tcW w:w="1174" w:type="pct"/>
          </w:tcPr>
          <w:p w14:paraId="51000849" w14:textId="77777777" w:rsidR="00BB1C37" w:rsidRPr="00B745E0" w:rsidRDefault="00BB1C37" w:rsidP="00F3070D">
            <w:pPr>
              <w:pStyle w:val="StandardFettHervorhebungLauftext"/>
              <w:rPr>
                <w:lang w:val="it-CH"/>
              </w:rPr>
            </w:pPr>
          </w:p>
        </w:tc>
        <w:tc>
          <w:tcPr>
            <w:tcW w:w="134" w:type="pct"/>
          </w:tcPr>
          <w:p w14:paraId="094ABC54" w14:textId="77777777" w:rsidR="00BB1C37" w:rsidRPr="00B745E0" w:rsidRDefault="00BB1C37" w:rsidP="00221E88">
            <w:pPr>
              <w:outlineLvl w:val="0"/>
              <w:rPr>
                <w:lang w:val="it-CH"/>
              </w:rPr>
            </w:pPr>
          </w:p>
        </w:tc>
        <w:tc>
          <w:tcPr>
            <w:tcW w:w="3692" w:type="pct"/>
          </w:tcPr>
          <w:p w14:paraId="132793E5" w14:textId="77777777" w:rsidR="00BB1C37" w:rsidRPr="00B745E0" w:rsidRDefault="00BB1C37" w:rsidP="00221E88">
            <w:pPr>
              <w:outlineLvl w:val="0"/>
              <w:rPr>
                <w:lang w:val="it-CH"/>
              </w:rPr>
            </w:pPr>
          </w:p>
        </w:tc>
      </w:tr>
      <w:tr w:rsidR="00BB1C37" w:rsidRPr="00727499" w14:paraId="0EEB8A4A" w14:textId="77777777" w:rsidTr="00221E88">
        <w:tc>
          <w:tcPr>
            <w:tcW w:w="1174" w:type="pct"/>
          </w:tcPr>
          <w:p w14:paraId="6874425D" w14:textId="650CF0B6" w:rsidR="00BB1C37" w:rsidRPr="00B745E0" w:rsidRDefault="00B745E0" w:rsidP="00F3070D">
            <w:pPr>
              <w:pStyle w:val="StandardFettHervorhebungLauftext"/>
              <w:rPr>
                <w:lang w:val="it-CH"/>
              </w:rPr>
            </w:pPr>
            <w:r w:rsidRPr="00B745E0">
              <w:rPr>
                <w:lang w:val="it-CH"/>
              </w:rPr>
              <w:t>Protezione dei dati</w:t>
            </w:r>
          </w:p>
        </w:tc>
        <w:tc>
          <w:tcPr>
            <w:tcW w:w="134" w:type="pct"/>
          </w:tcPr>
          <w:p w14:paraId="4F22D3F5" w14:textId="77777777" w:rsidR="00BB1C37" w:rsidRPr="00B745E0" w:rsidRDefault="00BB1C37" w:rsidP="00221E88">
            <w:pPr>
              <w:outlineLvl w:val="0"/>
              <w:rPr>
                <w:lang w:val="it-CH"/>
              </w:rPr>
            </w:pPr>
          </w:p>
        </w:tc>
        <w:tc>
          <w:tcPr>
            <w:tcW w:w="3692" w:type="pct"/>
          </w:tcPr>
          <w:p w14:paraId="5D5D22F2" w14:textId="77777777" w:rsidR="003C20FF" w:rsidRPr="003C20FF" w:rsidRDefault="003C20FF" w:rsidP="003C20FF">
            <w:pPr>
              <w:outlineLvl w:val="0"/>
              <w:rPr>
                <w:lang w:val="it-IT"/>
              </w:rPr>
            </w:pPr>
            <w:r w:rsidRPr="003C20FF">
              <w:rPr>
                <w:lang w:val="it-IT"/>
              </w:rPr>
              <w:t>La direzione scolastica garantisce le condizioni quadro per la protezione dei dati. L'attuazione e il rispetto della protezione dei dati sono un compito costante di tutto il team scolastico.</w:t>
            </w:r>
          </w:p>
          <w:p w14:paraId="1EE371AA" w14:textId="77777777" w:rsidR="00774766" w:rsidRPr="003C20FF" w:rsidRDefault="00774766" w:rsidP="00774766">
            <w:pPr>
              <w:outlineLvl w:val="0"/>
              <w:rPr>
                <w:lang w:val="it-IT"/>
              </w:rPr>
            </w:pPr>
          </w:p>
          <w:p w14:paraId="4C9CFA44" w14:textId="77777777" w:rsidR="003C20FF" w:rsidRPr="003C20FF" w:rsidRDefault="003C20FF" w:rsidP="003C20FF">
            <w:pPr>
              <w:outlineLvl w:val="0"/>
              <w:rPr>
                <w:lang w:val="it-IT"/>
              </w:rPr>
            </w:pPr>
            <w:r w:rsidRPr="003C20FF">
              <w:rPr>
                <w:lang w:val="it-IT"/>
              </w:rPr>
              <w:t>Ogni anno scolastico la direzione scolastica discute il tema della protezione dei dati in occasione di una riunione insieme al team scolastico. I risultati confluiscono nell'aggiornamento della presente strategia.</w:t>
            </w:r>
          </w:p>
          <w:p w14:paraId="660989BB" w14:textId="60918CBE" w:rsidR="00A668E6" w:rsidRDefault="00A668E6" w:rsidP="00774766">
            <w:pPr>
              <w:outlineLvl w:val="0"/>
              <w:rPr>
                <w:lang w:val="it-CH"/>
              </w:rPr>
            </w:pPr>
          </w:p>
          <w:p w14:paraId="4AD13216" w14:textId="1137F844" w:rsidR="003C20FF" w:rsidRDefault="003C20FF" w:rsidP="00774766">
            <w:pPr>
              <w:outlineLvl w:val="0"/>
              <w:rPr>
                <w:lang w:val="it-CH"/>
              </w:rPr>
            </w:pPr>
          </w:p>
          <w:p w14:paraId="2B3C064C" w14:textId="77777777" w:rsidR="003C20FF" w:rsidRPr="00B745E0" w:rsidRDefault="003C20FF" w:rsidP="00774766">
            <w:pPr>
              <w:outlineLvl w:val="0"/>
              <w:rPr>
                <w:lang w:val="it-CH"/>
              </w:rPr>
            </w:pPr>
          </w:p>
          <w:p w14:paraId="16F5C48C" w14:textId="03323351" w:rsidR="00774766" w:rsidRPr="00B745E0" w:rsidRDefault="003C20FF" w:rsidP="00774766">
            <w:pPr>
              <w:outlineLvl w:val="0"/>
              <w:rPr>
                <w:b/>
                <w:lang w:val="it-CH"/>
              </w:rPr>
            </w:pPr>
            <w:r>
              <w:rPr>
                <w:b/>
                <w:lang w:val="it-CH"/>
              </w:rPr>
              <w:t>Basi</w:t>
            </w:r>
          </w:p>
          <w:p w14:paraId="290AB29C" w14:textId="1148F6BE" w:rsidR="003C20FF" w:rsidRPr="003C20FF" w:rsidRDefault="003C20FF" w:rsidP="003C20FF">
            <w:pPr>
              <w:pStyle w:val="ListeStrichHinweis"/>
              <w:rPr>
                <w:lang w:val="it-CH"/>
              </w:rPr>
            </w:pPr>
            <w:hyperlink r:id="rId26" w:history="1">
              <w:r w:rsidRPr="003C20FF">
                <w:rPr>
                  <w:rStyle w:val="Hyperlink"/>
                  <w:lang w:val="it-CH"/>
                </w:rPr>
                <w:t>Legge cantonale sulla protezione dei dati dei Grigioni</w:t>
              </w:r>
            </w:hyperlink>
          </w:p>
          <w:p w14:paraId="77D828BA" w14:textId="3D7796C9" w:rsidR="003C20FF" w:rsidRPr="003C20FF" w:rsidRDefault="003C20FF" w:rsidP="003C20FF">
            <w:pPr>
              <w:pStyle w:val="ListeStrichHinweis"/>
              <w:rPr>
                <w:lang w:val="it-CH"/>
              </w:rPr>
            </w:pPr>
            <w:hyperlink r:id="rId27" w:history="1">
              <w:r w:rsidRPr="003C20FF">
                <w:rPr>
                  <w:rStyle w:val="Hyperlink"/>
                  <w:lang w:val="it-CH"/>
                </w:rPr>
                <w:t>Dossier Educa «Scuola conforme alla protezione dei dati»</w:t>
              </w:r>
            </w:hyperlink>
          </w:p>
          <w:p w14:paraId="3F4AF984" w14:textId="77777777" w:rsidR="00774766" w:rsidRPr="00B745E0" w:rsidRDefault="00774766" w:rsidP="00774766">
            <w:pPr>
              <w:outlineLvl w:val="0"/>
              <w:rPr>
                <w:lang w:val="it-CH"/>
              </w:rPr>
            </w:pPr>
          </w:p>
          <w:p w14:paraId="3A5312AC" w14:textId="51F81D55" w:rsidR="00774766" w:rsidRPr="003C20FF" w:rsidRDefault="003C20FF" w:rsidP="00774766">
            <w:pPr>
              <w:outlineLvl w:val="0"/>
              <w:rPr>
                <w:b/>
                <w:lang w:val="it-CH"/>
              </w:rPr>
            </w:pPr>
            <w:r w:rsidRPr="003C20FF">
              <w:rPr>
                <w:b/>
                <w:lang w:val="it-IT"/>
              </w:rPr>
              <w:t>Via gerarchica</w:t>
            </w:r>
          </w:p>
          <w:p w14:paraId="65C07142" w14:textId="77777777" w:rsidR="003C20FF" w:rsidRPr="003C20FF" w:rsidRDefault="003C20FF" w:rsidP="003C20FF">
            <w:pPr>
              <w:jc w:val="left"/>
              <w:outlineLvl w:val="0"/>
              <w:rPr>
                <w:b/>
                <w:lang w:val="it-IT"/>
              </w:rPr>
            </w:pPr>
            <w:r w:rsidRPr="003C20FF">
              <w:rPr>
                <w:lang w:val="it-IT"/>
              </w:rPr>
              <w:t>In caso di richieste e domande relative alla protezione dei dati vale la seguente via gerarchica:</w:t>
            </w:r>
            <w:r w:rsidRPr="003C20FF">
              <w:rPr>
                <w:lang w:val="it-IT"/>
              </w:rPr>
              <w:br/>
              <w:t>insegnante &gt; direzione scolastica &gt; servizio di riferimento</w:t>
            </w:r>
          </w:p>
          <w:p w14:paraId="7B870A69" w14:textId="77777777" w:rsidR="00774766" w:rsidRPr="00B745E0" w:rsidRDefault="00774766" w:rsidP="00774766">
            <w:pPr>
              <w:outlineLvl w:val="0"/>
              <w:rPr>
                <w:lang w:val="it-CH"/>
              </w:rPr>
            </w:pPr>
          </w:p>
          <w:p w14:paraId="06A75223" w14:textId="374A9012" w:rsidR="00774766" w:rsidRPr="00B745E0" w:rsidRDefault="003C20FF" w:rsidP="00774766">
            <w:pPr>
              <w:outlineLvl w:val="0"/>
              <w:rPr>
                <w:b/>
                <w:lang w:val="it-CH"/>
              </w:rPr>
            </w:pPr>
            <w:r w:rsidRPr="003C20FF">
              <w:rPr>
                <w:b/>
                <w:lang w:val="it-IT"/>
              </w:rPr>
              <w:t>Servizi di riferimento</w:t>
            </w:r>
          </w:p>
          <w:p w14:paraId="5F961C45" w14:textId="0B6FA0CB" w:rsidR="003C20FF" w:rsidRPr="003C20FF" w:rsidRDefault="003C20FF" w:rsidP="003C20FF">
            <w:pPr>
              <w:pStyle w:val="ListeStrichHinweis"/>
              <w:rPr>
                <w:lang w:val="it-CH"/>
              </w:rPr>
            </w:pPr>
            <w:hyperlink r:id="rId28" w:history="1">
              <w:r w:rsidRPr="003C20FF">
                <w:rPr>
                  <w:rStyle w:val="Hyperlink"/>
                  <w:lang w:val="it-CH"/>
                </w:rPr>
                <w:t>Sportello di Educa sull'utilizzo e la protezione dei dati</w:t>
              </w:r>
            </w:hyperlink>
          </w:p>
          <w:p w14:paraId="0A76E994" w14:textId="187499A0" w:rsidR="00BB1C37" w:rsidRPr="003C20FF" w:rsidRDefault="003C20FF" w:rsidP="003C20FF">
            <w:pPr>
              <w:pStyle w:val="ListeStrichHinweis"/>
              <w:rPr>
                <w:lang w:val="it-CH"/>
              </w:rPr>
            </w:pPr>
            <w:hyperlink r:id="rId29" w:history="1">
              <w:r w:rsidRPr="003C20FF">
                <w:rPr>
                  <w:rStyle w:val="Hyperlink"/>
                  <w:lang w:val="it-CH"/>
                </w:rPr>
                <w:t>Incaricato della protezione dei dati del Cantone dei Grigioni</w:t>
              </w:r>
            </w:hyperlink>
          </w:p>
        </w:tc>
      </w:tr>
      <w:tr w:rsidR="00BB1C37" w:rsidRPr="00727499" w14:paraId="2E50271D" w14:textId="77777777" w:rsidTr="00221E88">
        <w:trPr>
          <w:trHeight w:val="567"/>
        </w:trPr>
        <w:tc>
          <w:tcPr>
            <w:tcW w:w="1174" w:type="pct"/>
          </w:tcPr>
          <w:p w14:paraId="7D250335" w14:textId="77777777" w:rsidR="00BB1C37" w:rsidRPr="00727499" w:rsidRDefault="00BB1C37" w:rsidP="00F3070D">
            <w:pPr>
              <w:pStyle w:val="StandardFettHervorhebungLauftext"/>
              <w:rPr>
                <w:lang w:val="it-CH"/>
              </w:rPr>
            </w:pPr>
          </w:p>
        </w:tc>
        <w:tc>
          <w:tcPr>
            <w:tcW w:w="134" w:type="pct"/>
          </w:tcPr>
          <w:p w14:paraId="0FF90FA7" w14:textId="77777777" w:rsidR="00BB1C37" w:rsidRPr="00727499" w:rsidRDefault="00BB1C37" w:rsidP="00221E88">
            <w:pPr>
              <w:outlineLvl w:val="0"/>
              <w:rPr>
                <w:lang w:val="it-CH"/>
              </w:rPr>
            </w:pPr>
          </w:p>
        </w:tc>
        <w:tc>
          <w:tcPr>
            <w:tcW w:w="3692" w:type="pct"/>
          </w:tcPr>
          <w:p w14:paraId="60DA35D5" w14:textId="77777777" w:rsidR="00BB1C37" w:rsidRPr="00727499" w:rsidRDefault="00BB1C37" w:rsidP="00221E88">
            <w:pPr>
              <w:outlineLvl w:val="0"/>
              <w:rPr>
                <w:lang w:val="it-CH"/>
              </w:rPr>
            </w:pPr>
          </w:p>
        </w:tc>
      </w:tr>
      <w:tr w:rsidR="00BB1C37" w:rsidRPr="0034569D" w14:paraId="09782B9B" w14:textId="77777777" w:rsidTr="00221E88">
        <w:tc>
          <w:tcPr>
            <w:tcW w:w="1174" w:type="pct"/>
          </w:tcPr>
          <w:p w14:paraId="53F94B3E" w14:textId="557F2C9F" w:rsidR="00BB1C37" w:rsidRPr="00B745E0" w:rsidRDefault="00B745E0" w:rsidP="00F3070D">
            <w:pPr>
              <w:pStyle w:val="StandardFettHervorhebungLauftext"/>
              <w:rPr>
                <w:lang w:val="it-CH"/>
              </w:rPr>
            </w:pPr>
            <w:r w:rsidRPr="00B745E0">
              <w:rPr>
                <w:lang w:val="it-CH"/>
              </w:rPr>
              <w:t>Cura dei dati</w:t>
            </w:r>
          </w:p>
        </w:tc>
        <w:tc>
          <w:tcPr>
            <w:tcW w:w="134" w:type="pct"/>
          </w:tcPr>
          <w:p w14:paraId="1DC85CD9" w14:textId="77777777" w:rsidR="00BB1C37" w:rsidRPr="00B745E0" w:rsidRDefault="00BB1C37" w:rsidP="00221E88">
            <w:pPr>
              <w:outlineLvl w:val="0"/>
              <w:rPr>
                <w:lang w:val="it-CH"/>
              </w:rPr>
            </w:pPr>
          </w:p>
        </w:tc>
        <w:tc>
          <w:tcPr>
            <w:tcW w:w="3692" w:type="pct"/>
          </w:tcPr>
          <w:p w14:paraId="49BFC5FA" w14:textId="77777777" w:rsidR="00727499" w:rsidRDefault="00727499" w:rsidP="00774766">
            <w:pPr>
              <w:outlineLvl w:val="0"/>
              <w:rPr>
                <w:highlight w:val="lightGray"/>
                <w:lang w:val="it-CH"/>
              </w:rPr>
            </w:pPr>
            <w:r w:rsidRPr="00727499">
              <w:rPr>
                <w:lang w:val="it-CH"/>
              </w:rPr>
              <w:t>La direttiva di protezione dei dati interna, che descrive tutte le procedure per l'archiviazione e la cancellazione dei dati, offre istruzioni chiare e riduce il rischio di errori.</w:t>
            </w:r>
          </w:p>
          <w:p w14:paraId="025F3A24" w14:textId="77777777" w:rsidR="00727499" w:rsidRPr="00727499" w:rsidRDefault="00727499" w:rsidP="00727499">
            <w:pPr>
              <w:outlineLvl w:val="0"/>
              <w:rPr>
                <w:highlight w:val="lightGray"/>
                <w:lang w:val="it-IT"/>
              </w:rPr>
            </w:pPr>
            <w:r w:rsidRPr="00727499">
              <w:rPr>
                <w:highlight w:val="lightGray"/>
                <w:lang w:val="it-IT"/>
              </w:rPr>
              <w:t>[Link alla direttiva di protezione dei dati interna]</w:t>
            </w:r>
          </w:p>
          <w:p w14:paraId="1B6F92C7" w14:textId="77777777" w:rsidR="00774766" w:rsidRPr="00727499" w:rsidRDefault="00774766" w:rsidP="00774766">
            <w:pPr>
              <w:outlineLvl w:val="0"/>
              <w:rPr>
                <w:lang w:val="it-IT"/>
              </w:rPr>
            </w:pPr>
          </w:p>
          <w:p w14:paraId="225EA786" w14:textId="7C7DD6D6" w:rsidR="00774766" w:rsidRPr="00B745E0" w:rsidRDefault="0034569D" w:rsidP="00774766">
            <w:pPr>
              <w:outlineLvl w:val="0"/>
              <w:rPr>
                <w:b/>
                <w:lang w:val="it-CH"/>
              </w:rPr>
            </w:pPr>
            <w:r w:rsidRPr="0034569D">
              <w:rPr>
                <w:b/>
                <w:lang w:val="it-IT"/>
              </w:rPr>
              <w:t>Archiviazione</w:t>
            </w:r>
          </w:p>
          <w:p w14:paraId="45D657AE" w14:textId="77777777" w:rsidR="0034569D" w:rsidRPr="0034569D" w:rsidRDefault="0034569D" w:rsidP="0034569D">
            <w:pPr>
              <w:pStyle w:val="ListeStrichHinweis"/>
              <w:rPr>
                <w:lang w:val="it-CH"/>
              </w:rPr>
            </w:pPr>
            <w:r w:rsidRPr="0034569D">
              <w:rPr>
                <w:lang w:val="it-CH"/>
              </w:rPr>
              <w:t>I dati vengono archiviati in un formato permanentemente leggibile.</w:t>
            </w:r>
          </w:p>
          <w:p w14:paraId="21B61C69" w14:textId="77777777" w:rsidR="0034569D" w:rsidRPr="0034569D" w:rsidRDefault="0034569D" w:rsidP="0034569D">
            <w:pPr>
              <w:pStyle w:val="ListeStrichHinweis"/>
              <w:rPr>
                <w:lang w:val="it-CH"/>
              </w:rPr>
            </w:pPr>
            <w:r w:rsidRPr="0034569D">
              <w:rPr>
                <w:lang w:val="it-CH"/>
              </w:rPr>
              <w:t xml:space="preserve">Soltanto la </w:t>
            </w:r>
            <w:r w:rsidRPr="0034569D">
              <w:rPr>
                <w:highlight w:val="lightGray"/>
                <w:lang w:val="it-CH"/>
              </w:rPr>
              <w:t>[direzione scolastica/autorità scolastica]</w:t>
            </w:r>
            <w:r w:rsidRPr="0034569D">
              <w:rPr>
                <w:lang w:val="it-CH"/>
              </w:rPr>
              <w:t xml:space="preserve"> può accedere a dati archiviati.</w:t>
            </w:r>
          </w:p>
          <w:p w14:paraId="333642BA" w14:textId="77777777" w:rsidR="00774766" w:rsidRPr="0034569D" w:rsidRDefault="00774766" w:rsidP="00774766">
            <w:pPr>
              <w:outlineLvl w:val="0"/>
              <w:rPr>
                <w:lang w:val="it-CH"/>
              </w:rPr>
            </w:pPr>
          </w:p>
          <w:p w14:paraId="43AAA180" w14:textId="60D85039" w:rsidR="00774766" w:rsidRPr="00B745E0" w:rsidRDefault="0034569D" w:rsidP="00774766">
            <w:pPr>
              <w:outlineLvl w:val="0"/>
              <w:rPr>
                <w:b/>
                <w:lang w:val="it-CH"/>
              </w:rPr>
            </w:pPr>
            <w:r w:rsidRPr="0034569D">
              <w:rPr>
                <w:b/>
                <w:lang w:val="it-IT"/>
              </w:rPr>
              <w:t>Cancellazione</w:t>
            </w:r>
          </w:p>
          <w:p w14:paraId="7C61DEB2" w14:textId="77777777" w:rsidR="0034569D" w:rsidRPr="0034569D" w:rsidRDefault="0034569D" w:rsidP="0034569D">
            <w:pPr>
              <w:pStyle w:val="ListeStrichHinweis"/>
              <w:rPr>
                <w:lang w:val="it-CH"/>
              </w:rPr>
            </w:pPr>
            <w:r w:rsidRPr="0034569D">
              <w:rPr>
                <w:lang w:val="it-CH"/>
              </w:rPr>
              <w:t>I dati non più necessari devono essere cancellati regolarmente.</w:t>
            </w:r>
          </w:p>
          <w:p w14:paraId="78843DC3" w14:textId="77777777" w:rsidR="0034569D" w:rsidRPr="0034569D" w:rsidRDefault="0034569D" w:rsidP="0034569D">
            <w:pPr>
              <w:pStyle w:val="ListeStrichHinweis"/>
              <w:rPr>
                <w:lang w:val="it-CH"/>
              </w:rPr>
            </w:pPr>
            <w:r w:rsidRPr="0034569D">
              <w:rPr>
                <w:lang w:val="it-CH"/>
              </w:rPr>
              <w:t>I dati devono essere cancellati in modo tale da non poter essere ripristinati.</w:t>
            </w:r>
          </w:p>
          <w:p w14:paraId="3BF8E431" w14:textId="77777777" w:rsidR="00774766" w:rsidRPr="0034569D" w:rsidRDefault="00774766" w:rsidP="00774766">
            <w:pPr>
              <w:outlineLvl w:val="0"/>
              <w:rPr>
                <w:lang w:val="it-CH"/>
              </w:rPr>
            </w:pPr>
          </w:p>
          <w:p w14:paraId="7AC4E217" w14:textId="0FB08207" w:rsidR="00B745E0" w:rsidRPr="00B745E0" w:rsidRDefault="00B745E0" w:rsidP="00B745E0">
            <w:pPr>
              <w:outlineLvl w:val="0"/>
              <w:rPr>
                <w:b/>
              </w:rPr>
            </w:pPr>
            <w:r>
              <w:rPr>
                <w:b/>
              </w:rPr>
              <w:t>Indicazioni</w:t>
            </w:r>
          </w:p>
          <w:p w14:paraId="0F59029E" w14:textId="7BB80BAB" w:rsidR="0034569D" w:rsidRDefault="0034569D" w:rsidP="0034569D">
            <w:pPr>
              <w:pStyle w:val="ListeStrichHinweis"/>
              <w:rPr>
                <w:lang w:val="it-CH"/>
              </w:rPr>
            </w:pPr>
            <w:r w:rsidRPr="0034569D">
              <w:rPr>
                <w:lang w:val="it-CH"/>
              </w:rPr>
              <w:t>Per diversi tipi di dati si applicano periodi di conservazione e termini di cancellazione diversi. Questi possono risultare da disposizioni di legge o da accordi contrattuali.</w:t>
            </w:r>
          </w:p>
          <w:p w14:paraId="60B7E279" w14:textId="4BC769A5" w:rsidR="00BB1C37" w:rsidRPr="0034569D" w:rsidRDefault="0034569D" w:rsidP="0034569D">
            <w:pPr>
              <w:pStyle w:val="ListeStrichHinweis"/>
              <w:rPr>
                <w:lang w:val="it-CH"/>
              </w:rPr>
            </w:pPr>
            <w:hyperlink r:id="rId30" w:history="1">
              <w:r w:rsidRPr="0034569D">
                <w:rPr>
                  <w:rStyle w:val="Hyperlink"/>
                  <w:lang w:val="it-CH"/>
                </w:rPr>
                <w:t>Direttive concernenti la conservazione e l'archiviazione di dati delle pagelle della scuola popolare</w:t>
              </w:r>
            </w:hyperlink>
          </w:p>
        </w:tc>
      </w:tr>
      <w:tr w:rsidR="00BB1C37" w:rsidRPr="0034569D" w14:paraId="7477FE9F" w14:textId="77777777" w:rsidTr="00221E88">
        <w:trPr>
          <w:trHeight w:val="567"/>
        </w:trPr>
        <w:tc>
          <w:tcPr>
            <w:tcW w:w="1174" w:type="pct"/>
          </w:tcPr>
          <w:p w14:paraId="622D7F25" w14:textId="77777777" w:rsidR="00BB1C37" w:rsidRPr="0034569D" w:rsidRDefault="00BB1C37" w:rsidP="00F3070D">
            <w:pPr>
              <w:pStyle w:val="StandardFettHervorhebungLauftext"/>
              <w:rPr>
                <w:lang w:val="it-CH"/>
              </w:rPr>
            </w:pPr>
          </w:p>
        </w:tc>
        <w:tc>
          <w:tcPr>
            <w:tcW w:w="134" w:type="pct"/>
          </w:tcPr>
          <w:p w14:paraId="0673A43C" w14:textId="77777777" w:rsidR="00BB1C37" w:rsidRPr="0034569D" w:rsidRDefault="00BB1C37" w:rsidP="00221E88">
            <w:pPr>
              <w:outlineLvl w:val="0"/>
              <w:rPr>
                <w:lang w:val="it-CH"/>
              </w:rPr>
            </w:pPr>
          </w:p>
        </w:tc>
        <w:tc>
          <w:tcPr>
            <w:tcW w:w="3692" w:type="pct"/>
          </w:tcPr>
          <w:p w14:paraId="1D703398" w14:textId="77777777" w:rsidR="00BB1C37" w:rsidRPr="0034569D" w:rsidRDefault="00BB1C37" w:rsidP="00221E88">
            <w:pPr>
              <w:outlineLvl w:val="0"/>
              <w:rPr>
                <w:lang w:val="it-CH"/>
              </w:rPr>
            </w:pPr>
          </w:p>
        </w:tc>
      </w:tr>
    </w:tbl>
    <w:p w14:paraId="75D55630" w14:textId="77777777" w:rsidR="00BB1C37" w:rsidRPr="0034569D" w:rsidRDefault="00BB1C37">
      <w:pPr>
        <w:spacing w:after="160" w:line="259" w:lineRule="auto"/>
        <w:jc w:val="left"/>
        <w:rPr>
          <w:lang w:val="it-CH"/>
        </w:rPr>
      </w:pPr>
      <w:r w:rsidRPr="0034569D">
        <w:rPr>
          <w:lang w:val="it-CH"/>
        </w:rPr>
        <w:br w:type="page"/>
      </w:r>
    </w:p>
    <w:p w14:paraId="14585BA3" w14:textId="52336841" w:rsidR="00BB1C37" w:rsidRPr="00B745E0" w:rsidRDefault="00B745E0" w:rsidP="00BB1C37">
      <w:pPr>
        <w:pStyle w:val="Titel2Bereichberschrift"/>
        <w:rPr>
          <w:lang w:val="it-CH"/>
        </w:rPr>
      </w:pPr>
      <w:bookmarkStart w:id="39" w:name="_Toc188616429"/>
      <w:r>
        <w:rPr>
          <w:lang w:val="it-CH"/>
        </w:rPr>
        <w:t>Comunicazione, dialogo, scambio</w:t>
      </w:r>
      <w:bookmarkEnd w:id="39"/>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B745E0" w14:paraId="75416A08" w14:textId="77777777" w:rsidTr="00221E88">
        <w:tc>
          <w:tcPr>
            <w:tcW w:w="1174" w:type="pct"/>
          </w:tcPr>
          <w:p w14:paraId="1CC03AC8" w14:textId="49CEC191" w:rsidR="00BB1C37" w:rsidRPr="00B745E0" w:rsidRDefault="00B745E0" w:rsidP="00B745E0">
            <w:pPr>
              <w:pStyle w:val="StandardFettHervorhebungLauftext"/>
              <w:spacing w:line="240" w:lineRule="auto"/>
              <w:jc w:val="left"/>
              <w:rPr>
                <w:lang w:val="it-CH"/>
              </w:rPr>
            </w:pPr>
            <w:r w:rsidRPr="00B745E0">
              <w:rPr>
                <w:lang w:val="it-CH"/>
              </w:rPr>
              <w:t>Titolari dell'autorità parentale</w:t>
            </w:r>
          </w:p>
        </w:tc>
        <w:tc>
          <w:tcPr>
            <w:tcW w:w="134" w:type="pct"/>
          </w:tcPr>
          <w:p w14:paraId="159BD7D6" w14:textId="77777777" w:rsidR="00BB1C37" w:rsidRPr="00B745E0" w:rsidRDefault="00BB1C37" w:rsidP="00221E88">
            <w:pPr>
              <w:outlineLvl w:val="0"/>
              <w:rPr>
                <w:lang w:val="it-CH"/>
              </w:rPr>
            </w:pPr>
          </w:p>
        </w:tc>
        <w:tc>
          <w:tcPr>
            <w:tcW w:w="3692" w:type="pct"/>
          </w:tcPr>
          <w:p w14:paraId="17B5C995" w14:textId="77777777" w:rsidR="000D081F" w:rsidRPr="000D081F" w:rsidRDefault="000D081F" w:rsidP="000D081F">
            <w:pPr>
              <w:outlineLvl w:val="0"/>
              <w:rPr>
                <w:lang w:val="it-IT"/>
              </w:rPr>
            </w:pPr>
            <w:r w:rsidRPr="000D081F">
              <w:rPr>
                <w:lang w:val="it-IT"/>
              </w:rPr>
              <w:t xml:space="preserve">La comunicazione tra la </w:t>
            </w:r>
            <w:r w:rsidRPr="000D081F">
              <w:rPr>
                <w:highlight w:val="lightGray"/>
                <w:lang w:val="it-IT"/>
              </w:rPr>
              <w:t>[scuola/struttura]</w:t>
            </w:r>
            <w:r w:rsidRPr="000D081F">
              <w:rPr>
                <w:lang w:val="it-IT"/>
              </w:rPr>
              <w:t xml:space="preserve"> e i titolari dell'autorità parentale è disciplinata come segue:</w:t>
            </w:r>
          </w:p>
          <w:p w14:paraId="0E31D012" w14:textId="77777777" w:rsidR="00774766" w:rsidRPr="000D081F" w:rsidRDefault="00774766" w:rsidP="00774766">
            <w:pPr>
              <w:outlineLvl w:val="0"/>
              <w:rPr>
                <w:lang w:val="it-IT"/>
              </w:rPr>
            </w:pPr>
          </w:p>
          <w:p w14:paraId="39A819A1" w14:textId="77777777" w:rsidR="000D081F" w:rsidRPr="000D081F" w:rsidRDefault="000D081F" w:rsidP="000D081F">
            <w:pPr>
              <w:pStyle w:val="ListeStrichHinweis"/>
              <w:rPr>
                <w:lang w:val="it-CH"/>
              </w:rPr>
            </w:pPr>
            <w:r w:rsidRPr="000D081F">
              <w:rPr>
                <w:lang w:val="it-CH"/>
              </w:rPr>
              <w:t>con la direzione scolastica:</w:t>
            </w:r>
          </w:p>
          <w:p w14:paraId="00EC12C7" w14:textId="77777777" w:rsidR="000D081F" w:rsidRPr="000D081F" w:rsidRDefault="000D081F" w:rsidP="000D081F">
            <w:pPr>
              <w:pStyle w:val="ListeStrichHinweis"/>
              <w:numPr>
                <w:ilvl w:val="0"/>
                <w:numId w:val="0"/>
              </w:numPr>
              <w:ind w:left="360"/>
              <w:rPr>
                <w:lang w:val="it-CH"/>
              </w:rPr>
            </w:pPr>
            <w:r w:rsidRPr="000D081F">
              <w:rPr>
                <w:lang w:val="it-CH"/>
              </w:rPr>
              <w:t xml:space="preserve">per telefono </w:t>
            </w:r>
            <w:r w:rsidRPr="000D081F">
              <w:rPr>
                <w:highlight w:val="lightGray"/>
                <w:lang w:val="it-CH"/>
              </w:rPr>
              <w:t>[081 000 00 00]</w:t>
            </w:r>
            <w:r w:rsidRPr="000D081F">
              <w:rPr>
                <w:lang w:val="it-CH"/>
              </w:rPr>
              <w:t xml:space="preserve"> oppure per e-mail </w:t>
            </w:r>
            <w:r w:rsidRPr="000D081F">
              <w:rPr>
                <w:highlight w:val="lightGray"/>
                <w:lang w:val="it-CH"/>
              </w:rPr>
              <w:t>[direzione-scolastica@scuolaXXX.ch]</w:t>
            </w:r>
          </w:p>
          <w:p w14:paraId="7B99153C" w14:textId="77777777" w:rsidR="000D081F" w:rsidRPr="000D081F" w:rsidRDefault="000D081F" w:rsidP="000D081F">
            <w:pPr>
              <w:pStyle w:val="ListeStrichHinweis"/>
              <w:numPr>
                <w:ilvl w:val="0"/>
                <w:numId w:val="0"/>
              </w:numPr>
              <w:ind w:left="360"/>
              <w:rPr>
                <w:lang w:val="it-CH"/>
              </w:rPr>
            </w:pPr>
            <w:r w:rsidRPr="000D081F">
              <w:rPr>
                <w:lang w:val="it-CH"/>
              </w:rPr>
              <w:t xml:space="preserve">da lunedì a venerdì, </w:t>
            </w:r>
            <w:r w:rsidRPr="000D081F">
              <w:rPr>
                <w:highlight w:val="lightGray"/>
                <w:lang w:val="it-CH"/>
              </w:rPr>
              <w:t>[ore 00:00–00:00]</w:t>
            </w:r>
          </w:p>
          <w:p w14:paraId="3AD0A0CD" w14:textId="77777777" w:rsidR="000D081F" w:rsidRPr="000D081F" w:rsidRDefault="000D081F" w:rsidP="000D081F">
            <w:pPr>
              <w:pStyle w:val="ListeStrichHinweis"/>
              <w:rPr>
                <w:lang w:val="it-CH"/>
              </w:rPr>
            </w:pPr>
            <w:r w:rsidRPr="000D081F">
              <w:rPr>
                <w:lang w:val="it-CH"/>
              </w:rPr>
              <w:t>con gli insegnanti/gli insegnanti di classe:</w:t>
            </w:r>
          </w:p>
          <w:p w14:paraId="70B59D2E" w14:textId="77777777" w:rsidR="000D081F" w:rsidRPr="000D081F" w:rsidRDefault="000D081F" w:rsidP="000D081F">
            <w:pPr>
              <w:pStyle w:val="ListeStrichHinweis"/>
              <w:numPr>
                <w:ilvl w:val="0"/>
                <w:numId w:val="0"/>
              </w:numPr>
              <w:ind w:left="360"/>
              <w:rPr>
                <w:lang w:val="it-CH"/>
              </w:rPr>
            </w:pPr>
            <w:r w:rsidRPr="000D081F">
              <w:rPr>
                <w:lang w:val="it-CH"/>
              </w:rPr>
              <w:t xml:space="preserve">applicazione </w:t>
            </w:r>
            <w:r w:rsidRPr="000D081F">
              <w:rPr>
                <w:highlight w:val="lightGray"/>
                <w:lang w:val="it-CH"/>
              </w:rPr>
              <w:t>[«App»]</w:t>
            </w:r>
          </w:p>
          <w:p w14:paraId="16835259" w14:textId="0B0CCC0D" w:rsidR="00774766" w:rsidRPr="00B745E0" w:rsidRDefault="000D081F" w:rsidP="000D081F">
            <w:pPr>
              <w:pStyle w:val="ListeStrichHinweis"/>
              <w:numPr>
                <w:ilvl w:val="0"/>
                <w:numId w:val="0"/>
              </w:numPr>
              <w:ind w:left="360"/>
              <w:rPr>
                <w:lang w:val="it-CH"/>
              </w:rPr>
            </w:pPr>
            <w:r w:rsidRPr="000D081F">
              <w:rPr>
                <w:lang w:val="it-CH"/>
              </w:rPr>
              <w:t xml:space="preserve">da lunedì a venerdì, sempre </w:t>
            </w:r>
            <w:r w:rsidRPr="000D081F">
              <w:rPr>
                <w:highlight w:val="lightGray"/>
                <w:lang w:val="it-CH"/>
              </w:rPr>
              <w:t>[entro le ore 00:00]</w:t>
            </w:r>
          </w:p>
          <w:p w14:paraId="46FACDE3" w14:textId="77777777" w:rsidR="00774766" w:rsidRPr="00B745E0" w:rsidRDefault="00774766" w:rsidP="00774766">
            <w:pPr>
              <w:outlineLvl w:val="0"/>
              <w:rPr>
                <w:lang w:val="it-CH"/>
              </w:rPr>
            </w:pPr>
          </w:p>
          <w:p w14:paraId="3D11E339" w14:textId="77777777" w:rsidR="000D081F" w:rsidRPr="000D081F" w:rsidRDefault="000D081F" w:rsidP="000D081F">
            <w:pPr>
              <w:outlineLvl w:val="0"/>
              <w:rPr>
                <w:lang w:val="it-IT"/>
              </w:rPr>
            </w:pPr>
            <w:r w:rsidRPr="000D081F">
              <w:rPr>
                <w:lang w:val="it-IT"/>
              </w:rPr>
              <w:t>Al di fuori di queste finestre temporali nonché durante le vacanze scolastiche, gli insegnanti/gli insegnanti di classe vanno contattati solo in casi di emergenza.</w:t>
            </w:r>
          </w:p>
          <w:p w14:paraId="49DB000A" w14:textId="77777777" w:rsidR="00774766" w:rsidRPr="000D081F" w:rsidRDefault="00774766" w:rsidP="00774766">
            <w:pPr>
              <w:outlineLvl w:val="0"/>
              <w:rPr>
                <w:lang w:val="it-IT"/>
              </w:rPr>
            </w:pPr>
          </w:p>
          <w:p w14:paraId="3C110D8B" w14:textId="268F5B7A" w:rsidR="00BB1C37" w:rsidRPr="00B745E0" w:rsidRDefault="000D081F" w:rsidP="00774766">
            <w:pPr>
              <w:outlineLvl w:val="0"/>
              <w:rPr>
                <w:lang w:val="it-CH"/>
              </w:rPr>
            </w:pPr>
            <w:r w:rsidRPr="000D081F">
              <w:rPr>
                <w:lang w:val="it-IT"/>
              </w:rPr>
              <w:t>Domande di carattere generale</w:t>
            </w:r>
            <w:r>
              <w:rPr>
                <w:lang w:val="it-IT"/>
              </w:rPr>
              <w:t xml:space="preserve"> vanno rivolte alla segreteria:</w:t>
            </w:r>
            <w:r>
              <w:rPr>
                <w:lang w:val="it-IT"/>
              </w:rPr>
              <w:br/>
            </w:r>
            <w:r w:rsidRPr="000D081F">
              <w:rPr>
                <w:highlight w:val="lightGray"/>
                <w:lang w:val="it-IT"/>
              </w:rPr>
              <w:t>[segreteria@scuolaXXX.ch]</w:t>
            </w:r>
          </w:p>
        </w:tc>
      </w:tr>
      <w:tr w:rsidR="00BB1C37" w:rsidRPr="00B745E0" w14:paraId="1C386320" w14:textId="77777777" w:rsidTr="00221E88">
        <w:trPr>
          <w:trHeight w:val="567"/>
        </w:trPr>
        <w:tc>
          <w:tcPr>
            <w:tcW w:w="1174" w:type="pct"/>
          </w:tcPr>
          <w:p w14:paraId="698D9B42" w14:textId="77777777" w:rsidR="00BB1C37" w:rsidRPr="00B745E0" w:rsidRDefault="00BB1C37" w:rsidP="00F3070D">
            <w:pPr>
              <w:pStyle w:val="StandardFettHervorhebungLauftext"/>
              <w:spacing w:line="240" w:lineRule="auto"/>
              <w:rPr>
                <w:lang w:val="it-CH"/>
              </w:rPr>
            </w:pPr>
          </w:p>
        </w:tc>
        <w:tc>
          <w:tcPr>
            <w:tcW w:w="134" w:type="pct"/>
          </w:tcPr>
          <w:p w14:paraId="788A119C" w14:textId="77777777" w:rsidR="00BB1C37" w:rsidRPr="00B745E0" w:rsidRDefault="00BB1C37" w:rsidP="00221E88">
            <w:pPr>
              <w:outlineLvl w:val="0"/>
              <w:rPr>
                <w:lang w:val="it-CH"/>
              </w:rPr>
            </w:pPr>
          </w:p>
        </w:tc>
        <w:tc>
          <w:tcPr>
            <w:tcW w:w="3692" w:type="pct"/>
          </w:tcPr>
          <w:p w14:paraId="63D27752" w14:textId="77777777" w:rsidR="00BB1C37" w:rsidRPr="00B745E0" w:rsidRDefault="00BB1C37" w:rsidP="00221E88">
            <w:pPr>
              <w:outlineLvl w:val="0"/>
              <w:rPr>
                <w:lang w:val="it-CH"/>
              </w:rPr>
            </w:pPr>
          </w:p>
        </w:tc>
      </w:tr>
      <w:tr w:rsidR="00BB1C37" w:rsidRPr="00B745E0" w14:paraId="27F8EBBA" w14:textId="77777777" w:rsidTr="00221E88">
        <w:tc>
          <w:tcPr>
            <w:tcW w:w="1174" w:type="pct"/>
          </w:tcPr>
          <w:p w14:paraId="50F92A99" w14:textId="3E7A0D1C" w:rsidR="00BB1C37" w:rsidRPr="00B745E0" w:rsidRDefault="00B745E0" w:rsidP="00B745E0">
            <w:pPr>
              <w:jc w:val="left"/>
              <w:rPr>
                <w:lang w:val="it-CH"/>
              </w:rPr>
            </w:pPr>
            <w:r w:rsidRPr="00B745E0">
              <w:rPr>
                <w:b/>
                <w:lang w:val="it-CH"/>
              </w:rPr>
              <w:t>Lavoro con i genitori</w:t>
            </w:r>
          </w:p>
        </w:tc>
        <w:tc>
          <w:tcPr>
            <w:tcW w:w="134" w:type="pct"/>
          </w:tcPr>
          <w:p w14:paraId="339387BA" w14:textId="77777777" w:rsidR="00BB1C37" w:rsidRPr="00B745E0" w:rsidRDefault="00BB1C37" w:rsidP="00221E88">
            <w:pPr>
              <w:outlineLvl w:val="0"/>
              <w:rPr>
                <w:lang w:val="it-CH"/>
              </w:rPr>
            </w:pPr>
          </w:p>
        </w:tc>
        <w:tc>
          <w:tcPr>
            <w:tcW w:w="3692" w:type="pct"/>
          </w:tcPr>
          <w:p w14:paraId="22BED148" w14:textId="513C0A42" w:rsidR="00774766" w:rsidRDefault="00937BAF" w:rsidP="00774766">
            <w:pPr>
              <w:outlineLvl w:val="0"/>
              <w:rPr>
                <w:lang w:val="it-CH"/>
              </w:rPr>
            </w:pPr>
            <w:r w:rsidRPr="00937BAF">
              <w:rPr>
                <w:lang w:val="it-CH"/>
              </w:rPr>
              <w:t xml:space="preserve">La </w:t>
            </w:r>
            <w:r w:rsidRPr="00937BAF">
              <w:rPr>
                <w:highlight w:val="lightGray"/>
                <w:lang w:val="it-CH"/>
              </w:rPr>
              <w:t>[scuola/struttura]</w:t>
            </w:r>
            <w:r w:rsidRPr="00937BAF">
              <w:rPr>
                <w:lang w:val="it-CH"/>
              </w:rPr>
              <w:t xml:space="preserve"> cura un dialogo regolare e aperto con i titolari dell'autorità parentale in merito all'utilizzo dei media da parte degli allievi. L'obiettivo è quello di affrontare anche il tema dell'utilizzo responsabile dei media a casa o nel tempo libero.</w:t>
            </w:r>
          </w:p>
          <w:p w14:paraId="0762783F" w14:textId="77777777" w:rsidR="00937BAF" w:rsidRPr="00B745E0" w:rsidRDefault="00937BAF" w:rsidP="00774766">
            <w:pPr>
              <w:outlineLvl w:val="0"/>
              <w:rPr>
                <w:lang w:val="it-CH"/>
              </w:rPr>
            </w:pPr>
          </w:p>
          <w:p w14:paraId="0D6F7A72" w14:textId="0C6E0979" w:rsidR="00774766" w:rsidRPr="00B745E0" w:rsidRDefault="00937BAF" w:rsidP="00774766">
            <w:pPr>
              <w:outlineLvl w:val="0"/>
              <w:rPr>
                <w:lang w:val="it-CH"/>
              </w:rPr>
            </w:pPr>
            <w:r w:rsidRPr="00937BAF">
              <w:rPr>
                <w:lang w:val="it-IT"/>
              </w:rPr>
              <w:t>Il dialogo si tiene nei seguenti setting:</w:t>
            </w:r>
          </w:p>
          <w:p w14:paraId="4C20C6F4" w14:textId="77777777" w:rsidR="00937BAF" w:rsidRPr="00937BAF" w:rsidRDefault="00937BAF" w:rsidP="00937BAF">
            <w:pPr>
              <w:pStyle w:val="ListeStrichHinweis"/>
              <w:rPr>
                <w:lang w:val="it-CH"/>
              </w:rPr>
            </w:pPr>
            <w:r w:rsidRPr="00937BAF">
              <w:rPr>
                <w:lang w:val="it-CH"/>
              </w:rPr>
              <w:t xml:space="preserve">colloqui tra i titolari dell'autorità parentale e l'insegnante di classe, </w:t>
            </w:r>
            <w:r w:rsidRPr="00937BAF">
              <w:rPr>
                <w:highlight w:val="lightGray"/>
                <w:lang w:val="it-CH"/>
              </w:rPr>
              <w:t>[ogni semestre]</w:t>
            </w:r>
          </w:p>
          <w:p w14:paraId="207D69A4" w14:textId="77777777" w:rsidR="00937BAF" w:rsidRPr="00937BAF" w:rsidRDefault="00937BAF" w:rsidP="00937BAF">
            <w:pPr>
              <w:pStyle w:val="ListeStrichHinweis"/>
              <w:rPr>
                <w:lang w:val="it-CH"/>
              </w:rPr>
            </w:pPr>
            <w:r w:rsidRPr="00937BAF">
              <w:rPr>
                <w:lang w:val="it-CH"/>
              </w:rPr>
              <w:t xml:space="preserve">serata genitori, </w:t>
            </w:r>
            <w:r w:rsidRPr="00937BAF">
              <w:rPr>
                <w:highlight w:val="lightGray"/>
                <w:lang w:val="it-CH"/>
              </w:rPr>
              <w:t>[ogni anno]</w:t>
            </w:r>
          </w:p>
          <w:p w14:paraId="064A7ABE" w14:textId="076B0098" w:rsidR="00937BAF" w:rsidRPr="00937BAF" w:rsidRDefault="00937BAF" w:rsidP="00937BAF">
            <w:pPr>
              <w:pStyle w:val="ListeStrichHinweis"/>
              <w:rPr>
                <w:lang w:val="it-CH"/>
              </w:rPr>
            </w:pPr>
            <w:r>
              <w:rPr>
                <w:lang w:val="it-CH"/>
              </w:rPr>
              <w:t>serata dedicata a temi digitali</w:t>
            </w:r>
            <w:r w:rsidRPr="00937BAF">
              <w:rPr>
                <w:lang w:val="it-CH"/>
              </w:rPr>
              <w:t xml:space="preserve">, </w:t>
            </w:r>
            <w:r w:rsidRPr="00937BAF">
              <w:rPr>
                <w:highlight w:val="lightGray"/>
                <w:lang w:val="it-CH"/>
              </w:rPr>
              <w:t>[ogni anno]</w:t>
            </w:r>
          </w:p>
          <w:p w14:paraId="7B6D44A2" w14:textId="2B44702E" w:rsidR="00937BAF" w:rsidRDefault="00492404" w:rsidP="00EB6D23">
            <w:pPr>
              <w:pStyle w:val="Listenabsatz"/>
              <w:ind w:left="342" w:hanging="342"/>
              <w:rPr>
                <w:lang w:val="it-CH"/>
              </w:rPr>
            </w:pPr>
            <w:hyperlink w:anchor="SCAMBIOISPER" w:history="1">
              <w:r w:rsidR="00937BAF" w:rsidRPr="00492404">
                <w:rPr>
                  <w:rStyle w:val="Hyperlink"/>
                  <w:lang w:val="it-IT"/>
                </w:rPr>
                <w:t>Scambio di esperienze e interconnessione</w:t>
              </w:r>
            </w:hyperlink>
          </w:p>
          <w:p w14:paraId="38030DD1" w14:textId="77777777" w:rsidR="00774766" w:rsidRPr="00B745E0" w:rsidRDefault="00774766" w:rsidP="00774766">
            <w:pPr>
              <w:outlineLvl w:val="0"/>
              <w:rPr>
                <w:lang w:val="it-CH"/>
              </w:rPr>
            </w:pPr>
          </w:p>
          <w:p w14:paraId="21D5E673" w14:textId="738633AB" w:rsidR="00B745E0" w:rsidRPr="00B745E0" w:rsidRDefault="00B745E0" w:rsidP="00B745E0">
            <w:pPr>
              <w:outlineLvl w:val="0"/>
              <w:rPr>
                <w:b/>
              </w:rPr>
            </w:pPr>
            <w:r>
              <w:rPr>
                <w:b/>
              </w:rPr>
              <w:t>Indicazioni</w:t>
            </w:r>
          </w:p>
          <w:p w14:paraId="2B7014B9" w14:textId="77777777" w:rsidR="00937BAF" w:rsidRPr="00937BAF" w:rsidRDefault="00937BAF" w:rsidP="00937BAF">
            <w:pPr>
              <w:pStyle w:val="ListeStrichHinweis"/>
              <w:rPr>
                <w:lang w:val="it-CH"/>
              </w:rPr>
            </w:pPr>
            <w:r w:rsidRPr="00937BAF">
              <w:rPr>
                <w:lang w:val="it-CH"/>
              </w:rPr>
              <w:t>A seconda delle esigenze è possibile affrontare singoli aspetti dell'utilizzo dei media, ad es. protezione dei dati, social media, fake news, videogiochi, cybermobbing, dipendenza da internet.</w:t>
            </w:r>
          </w:p>
          <w:p w14:paraId="76E77177" w14:textId="49C3B3FB" w:rsidR="00BB1C37" w:rsidRPr="00B745E0" w:rsidRDefault="00937BAF" w:rsidP="00937BAF">
            <w:pPr>
              <w:pStyle w:val="ListeStrichHinweis"/>
              <w:rPr>
                <w:lang w:val="it-CH"/>
              </w:rPr>
            </w:pPr>
            <w:r>
              <w:rPr>
                <w:lang w:val="it-CH"/>
              </w:rPr>
              <w:t>I</w:t>
            </w:r>
            <w:r w:rsidRPr="00937BAF">
              <w:rPr>
                <w:lang w:val="it-CH"/>
              </w:rPr>
              <w:t>nvitare specialisti esterni a serate genitori o incontri informativi tematici, ad es. alte scuole pedagogiche, polizia cantonale e offerenti privati.</w:t>
            </w:r>
          </w:p>
        </w:tc>
      </w:tr>
      <w:tr w:rsidR="00BB1C37" w:rsidRPr="00B745E0" w14:paraId="0C34765B" w14:textId="77777777" w:rsidTr="00221E88">
        <w:trPr>
          <w:trHeight w:val="567"/>
        </w:trPr>
        <w:tc>
          <w:tcPr>
            <w:tcW w:w="1174" w:type="pct"/>
          </w:tcPr>
          <w:p w14:paraId="1377FE0A" w14:textId="77777777" w:rsidR="00BB1C37" w:rsidRPr="00B745E0" w:rsidRDefault="00BB1C37" w:rsidP="00F3070D">
            <w:pPr>
              <w:pStyle w:val="StandardFettHervorhebungLauftext"/>
              <w:spacing w:line="240" w:lineRule="auto"/>
              <w:rPr>
                <w:lang w:val="it-CH"/>
              </w:rPr>
            </w:pPr>
          </w:p>
        </w:tc>
        <w:tc>
          <w:tcPr>
            <w:tcW w:w="134" w:type="pct"/>
          </w:tcPr>
          <w:p w14:paraId="7D597356" w14:textId="77777777" w:rsidR="00BB1C37" w:rsidRPr="00B745E0" w:rsidRDefault="00BB1C37" w:rsidP="00221E88">
            <w:pPr>
              <w:outlineLvl w:val="0"/>
              <w:rPr>
                <w:lang w:val="it-CH"/>
              </w:rPr>
            </w:pPr>
          </w:p>
        </w:tc>
        <w:tc>
          <w:tcPr>
            <w:tcW w:w="3692" w:type="pct"/>
          </w:tcPr>
          <w:p w14:paraId="6BAAA2CD" w14:textId="77777777" w:rsidR="00BB1C37" w:rsidRPr="00B745E0" w:rsidRDefault="00BB1C37" w:rsidP="00221E88">
            <w:pPr>
              <w:outlineLvl w:val="0"/>
              <w:rPr>
                <w:lang w:val="it-CH"/>
              </w:rPr>
            </w:pPr>
          </w:p>
        </w:tc>
      </w:tr>
    </w:tbl>
    <w:p w14:paraId="53AD397B" w14:textId="77777777" w:rsidR="00BB1C37" w:rsidRPr="00B745E0" w:rsidRDefault="00BB1C37" w:rsidP="00BB1C37">
      <w:pPr>
        <w:rPr>
          <w:lang w:val="it-CH"/>
        </w:rPr>
      </w:pPr>
    </w:p>
    <w:p w14:paraId="3782F4E8" w14:textId="77777777" w:rsidR="00BB1C37" w:rsidRPr="00B745E0" w:rsidRDefault="00BB1C37">
      <w:pPr>
        <w:spacing w:after="160" w:line="259" w:lineRule="auto"/>
        <w:jc w:val="left"/>
        <w:rPr>
          <w:lang w:val="it-CH"/>
        </w:rPr>
      </w:pPr>
      <w:r w:rsidRPr="00B745E0">
        <w:rPr>
          <w:lang w:val="it-CH"/>
        </w:rPr>
        <w:br w:type="page"/>
      </w:r>
    </w:p>
    <w:p w14:paraId="35FA3E3A" w14:textId="2FFA532D" w:rsidR="00BB1C37" w:rsidRPr="00B745E0" w:rsidRDefault="00B745E0" w:rsidP="00BB1C37">
      <w:pPr>
        <w:pStyle w:val="Titel2Bereichberschrift"/>
        <w:rPr>
          <w:lang w:val="it-CH"/>
        </w:rPr>
      </w:pPr>
      <w:bookmarkStart w:id="40" w:name="_Toc188616430"/>
      <w:bookmarkStart w:id="41" w:name="DOTAZIONEDIGI"/>
      <w:r>
        <w:rPr>
          <w:lang w:val="it-CH"/>
        </w:rPr>
        <w:t>Dotazione digitale</w:t>
      </w:r>
      <w:bookmarkEnd w:id="40"/>
      <w:bookmarkEnd w:id="41"/>
    </w:p>
    <w:tbl>
      <w:tblPr>
        <w:tblStyle w:val="Tabellenraster"/>
        <w:tblW w:w="48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26"/>
        <w:gridCol w:w="6240"/>
      </w:tblGrid>
      <w:tr w:rsidR="00BB1C37" w:rsidRPr="00B745E0" w14:paraId="54E0A53D" w14:textId="77777777" w:rsidTr="00221E88">
        <w:tc>
          <w:tcPr>
            <w:tcW w:w="1174" w:type="pct"/>
          </w:tcPr>
          <w:p w14:paraId="5C31F7A8" w14:textId="546133E9" w:rsidR="00BB1C37" w:rsidRPr="00B745E0" w:rsidRDefault="00B745E0" w:rsidP="00B745E0">
            <w:pPr>
              <w:pStyle w:val="StandardFettHervorhebungLauftext"/>
              <w:spacing w:line="240" w:lineRule="auto"/>
              <w:jc w:val="left"/>
              <w:rPr>
                <w:lang w:val="it-CH"/>
              </w:rPr>
            </w:pPr>
            <w:r w:rsidRPr="00B745E0">
              <w:rPr>
                <w:lang w:val="it-CH"/>
              </w:rPr>
              <w:t>Atteggiamento di fondo</w:t>
            </w:r>
          </w:p>
        </w:tc>
        <w:tc>
          <w:tcPr>
            <w:tcW w:w="134" w:type="pct"/>
          </w:tcPr>
          <w:p w14:paraId="03F6D7E7" w14:textId="77777777" w:rsidR="00BB1C37" w:rsidRPr="00B745E0" w:rsidRDefault="00BB1C37" w:rsidP="00221E88">
            <w:pPr>
              <w:outlineLvl w:val="0"/>
              <w:rPr>
                <w:lang w:val="it-CH"/>
              </w:rPr>
            </w:pPr>
          </w:p>
        </w:tc>
        <w:tc>
          <w:tcPr>
            <w:tcW w:w="3692" w:type="pct"/>
          </w:tcPr>
          <w:p w14:paraId="587D9C74" w14:textId="77777777" w:rsidR="00D51985" w:rsidRPr="00D51985" w:rsidRDefault="00D51985" w:rsidP="00D51985">
            <w:pPr>
              <w:outlineLvl w:val="0"/>
              <w:rPr>
                <w:lang w:val="it-IT"/>
              </w:rPr>
            </w:pPr>
            <w:r w:rsidRPr="00D51985">
              <w:rPr>
                <w:lang w:val="it-IT"/>
              </w:rPr>
              <w:t xml:space="preserve">La </w:t>
            </w:r>
            <w:r w:rsidRPr="00D51985">
              <w:rPr>
                <w:highlight w:val="lightGray"/>
                <w:lang w:val="it-IT"/>
              </w:rPr>
              <w:t>[scuola/struttura]</w:t>
            </w:r>
            <w:r w:rsidRPr="00D51985">
              <w:rPr>
                <w:lang w:val="it-IT"/>
              </w:rPr>
              <w:t xml:space="preserve"> rende la dotazione digitale il più semplice possibile in tutti gli aspetti. Essa persegue una strategia a lungo termine con hardware e software adeguati e uniformi.</w:t>
            </w:r>
          </w:p>
          <w:p w14:paraId="44F303D2" w14:textId="77777777" w:rsidR="00774766" w:rsidRPr="00D51985" w:rsidRDefault="00774766" w:rsidP="00774766">
            <w:pPr>
              <w:outlineLvl w:val="0"/>
              <w:rPr>
                <w:lang w:val="it-IT"/>
              </w:rPr>
            </w:pPr>
          </w:p>
          <w:p w14:paraId="39E65892" w14:textId="7375D96B" w:rsidR="00BB1C37" w:rsidRPr="00B745E0" w:rsidRDefault="00D51985" w:rsidP="00774766">
            <w:pPr>
              <w:outlineLvl w:val="0"/>
              <w:rPr>
                <w:lang w:val="it-CH"/>
              </w:rPr>
            </w:pPr>
            <w:r w:rsidRPr="00D51985">
              <w:rPr>
                <w:lang w:val="it-IT"/>
              </w:rPr>
              <w:t>All'occorrenza, lo standard di dotazione attuale viene adeguato in modo tale da garantire l'insegnamento i</w:t>
            </w:r>
            <w:r>
              <w:rPr>
                <w:lang w:val="it-IT"/>
              </w:rPr>
              <w:t>n conformità al Piano di studio 21 </w:t>
            </w:r>
            <w:r w:rsidRPr="00D51985">
              <w:rPr>
                <w:lang w:val="it-IT"/>
              </w:rPr>
              <w:t>GR.</w:t>
            </w:r>
          </w:p>
        </w:tc>
      </w:tr>
      <w:tr w:rsidR="00BB1C37" w:rsidRPr="00B745E0" w14:paraId="0205C23C" w14:textId="77777777" w:rsidTr="00221E88">
        <w:trPr>
          <w:trHeight w:val="567"/>
        </w:trPr>
        <w:tc>
          <w:tcPr>
            <w:tcW w:w="1174" w:type="pct"/>
          </w:tcPr>
          <w:p w14:paraId="49300AF2" w14:textId="77777777" w:rsidR="00BB1C37" w:rsidRPr="00B745E0" w:rsidRDefault="00BB1C37" w:rsidP="00F3070D">
            <w:pPr>
              <w:pStyle w:val="StandardFettHervorhebungLauftext"/>
              <w:spacing w:line="240" w:lineRule="auto"/>
              <w:rPr>
                <w:lang w:val="it-CH"/>
              </w:rPr>
            </w:pPr>
          </w:p>
        </w:tc>
        <w:tc>
          <w:tcPr>
            <w:tcW w:w="134" w:type="pct"/>
          </w:tcPr>
          <w:p w14:paraId="5320D46F" w14:textId="77777777" w:rsidR="00BB1C37" w:rsidRPr="00B745E0" w:rsidRDefault="00BB1C37" w:rsidP="00221E88">
            <w:pPr>
              <w:outlineLvl w:val="0"/>
              <w:rPr>
                <w:lang w:val="it-CH"/>
              </w:rPr>
            </w:pPr>
          </w:p>
        </w:tc>
        <w:tc>
          <w:tcPr>
            <w:tcW w:w="3692" w:type="pct"/>
          </w:tcPr>
          <w:p w14:paraId="2D827D18" w14:textId="77777777" w:rsidR="00BB1C37" w:rsidRPr="00B745E0" w:rsidRDefault="00BB1C37" w:rsidP="00221E88">
            <w:pPr>
              <w:outlineLvl w:val="0"/>
              <w:rPr>
                <w:lang w:val="it-CH"/>
              </w:rPr>
            </w:pPr>
          </w:p>
        </w:tc>
      </w:tr>
      <w:tr w:rsidR="00BB1C37" w:rsidRPr="00B745E0" w14:paraId="06E93506" w14:textId="77777777" w:rsidTr="00221E88">
        <w:tc>
          <w:tcPr>
            <w:tcW w:w="1174" w:type="pct"/>
          </w:tcPr>
          <w:p w14:paraId="2C4A5628" w14:textId="27A14FB8" w:rsidR="00B745E0" w:rsidRPr="00B745E0" w:rsidRDefault="00B745E0" w:rsidP="00B745E0">
            <w:pPr>
              <w:pStyle w:val="StandardFettHervorhebungLauftext"/>
              <w:spacing w:line="240" w:lineRule="auto"/>
              <w:jc w:val="left"/>
            </w:pPr>
            <w:r w:rsidRPr="00B745E0">
              <w:t>Pianificazione e</w:t>
            </w:r>
            <w:r w:rsidRPr="00B745E0">
              <w:br/>
              <w:t>finanziamento</w:t>
            </w:r>
          </w:p>
          <w:p w14:paraId="31F93A56" w14:textId="420A9D89" w:rsidR="00BB1C37" w:rsidRPr="00B745E0" w:rsidRDefault="00BB1C37" w:rsidP="00774766">
            <w:pPr>
              <w:pStyle w:val="StandardFettHervorhebungLauftext"/>
              <w:spacing w:line="240" w:lineRule="auto"/>
              <w:jc w:val="left"/>
            </w:pPr>
          </w:p>
        </w:tc>
        <w:tc>
          <w:tcPr>
            <w:tcW w:w="134" w:type="pct"/>
          </w:tcPr>
          <w:p w14:paraId="413FB41C" w14:textId="77777777" w:rsidR="00BB1C37" w:rsidRPr="00B745E0" w:rsidRDefault="00BB1C37" w:rsidP="00221E88">
            <w:pPr>
              <w:outlineLvl w:val="0"/>
            </w:pPr>
          </w:p>
        </w:tc>
        <w:tc>
          <w:tcPr>
            <w:tcW w:w="3692" w:type="pct"/>
          </w:tcPr>
          <w:p w14:paraId="43ED6FDC" w14:textId="31FEE1CF" w:rsidR="00BB1C37" w:rsidRPr="00D51985" w:rsidRDefault="00D51985" w:rsidP="00221E88">
            <w:pPr>
              <w:outlineLvl w:val="0"/>
              <w:rPr>
                <w:lang w:val="it-CH"/>
              </w:rPr>
            </w:pPr>
            <w:r w:rsidRPr="00D51985">
              <w:rPr>
                <w:lang w:val="it-CH"/>
              </w:rPr>
              <w:t>La direzione scolastica verifica periodicamente la dotazione digitale (hardware e software) per la scuola, pianifica nuovi acquisti e sostituzioni necessari e li inserisce tempestivamente nel preventivo.</w:t>
            </w:r>
          </w:p>
        </w:tc>
      </w:tr>
      <w:tr w:rsidR="00BB1C37" w:rsidRPr="00B745E0" w14:paraId="72AC55F7" w14:textId="77777777" w:rsidTr="00221E88">
        <w:trPr>
          <w:trHeight w:val="567"/>
        </w:trPr>
        <w:tc>
          <w:tcPr>
            <w:tcW w:w="1174" w:type="pct"/>
          </w:tcPr>
          <w:p w14:paraId="3BA3E273" w14:textId="77777777" w:rsidR="00BB1C37" w:rsidRPr="00B745E0" w:rsidRDefault="00BB1C37" w:rsidP="00F3070D">
            <w:pPr>
              <w:pStyle w:val="StandardFettHervorhebungLauftext"/>
              <w:spacing w:line="240" w:lineRule="auto"/>
              <w:rPr>
                <w:lang w:val="it-CH"/>
              </w:rPr>
            </w:pPr>
          </w:p>
        </w:tc>
        <w:tc>
          <w:tcPr>
            <w:tcW w:w="134" w:type="pct"/>
          </w:tcPr>
          <w:p w14:paraId="19332342" w14:textId="77777777" w:rsidR="00BB1C37" w:rsidRPr="00B745E0" w:rsidRDefault="00BB1C37" w:rsidP="00221E88">
            <w:pPr>
              <w:outlineLvl w:val="0"/>
              <w:rPr>
                <w:lang w:val="it-CH"/>
              </w:rPr>
            </w:pPr>
          </w:p>
        </w:tc>
        <w:tc>
          <w:tcPr>
            <w:tcW w:w="3692" w:type="pct"/>
          </w:tcPr>
          <w:p w14:paraId="59DC4768" w14:textId="77777777" w:rsidR="00BB1C37" w:rsidRPr="00B745E0" w:rsidRDefault="00BB1C37" w:rsidP="00221E88">
            <w:pPr>
              <w:outlineLvl w:val="0"/>
              <w:rPr>
                <w:lang w:val="it-CH"/>
              </w:rPr>
            </w:pPr>
          </w:p>
        </w:tc>
      </w:tr>
      <w:tr w:rsidR="00BB1C37" w:rsidRPr="00B745E0" w14:paraId="777F9F14" w14:textId="77777777" w:rsidTr="00221E88">
        <w:tc>
          <w:tcPr>
            <w:tcW w:w="1174" w:type="pct"/>
          </w:tcPr>
          <w:p w14:paraId="586AE83A" w14:textId="50848BE0" w:rsidR="00BB1C37" w:rsidRPr="00B745E0" w:rsidRDefault="00B745E0" w:rsidP="00774766">
            <w:pPr>
              <w:pStyle w:val="StandardFettHervorhebungLauftext"/>
              <w:spacing w:line="240" w:lineRule="auto"/>
              <w:jc w:val="left"/>
            </w:pPr>
            <w:r w:rsidRPr="00B745E0">
              <w:t>Manutenzione e</w:t>
            </w:r>
            <w:r w:rsidRPr="00B745E0">
              <w:br/>
              <w:t>rinnovo</w:t>
            </w:r>
          </w:p>
        </w:tc>
        <w:tc>
          <w:tcPr>
            <w:tcW w:w="134" w:type="pct"/>
          </w:tcPr>
          <w:p w14:paraId="185BF0E2" w14:textId="77777777" w:rsidR="00BB1C37" w:rsidRPr="00B745E0" w:rsidRDefault="00BB1C37" w:rsidP="00221E88">
            <w:pPr>
              <w:outlineLvl w:val="0"/>
            </w:pPr>
          </w:p>
        </w:tc>
        <w:tc>
          <w:tcPr>
            <w:tcW w:w="3692" w:type="pct"/>
          </w:tcPr>
          <w:p w14:paraId="1A34D297" w14:textId="712503D2" w:rsidR="00BB1C37" w:rsidRPr="00D51985" w:rsidRDefault="00D51985" w:rsidP="00221E88">
            <w:pPr>
              <w:outlineLvl w:val="0"/>
              <w:rPr>
                <w:lang w:val="it-CH"/>
              </w:rPr>
            </w:pPr>
            <w:r w:rsidRPr="00D51985">
              <w:rPr>
                <w:lang w:val="it-CH"/>
              </w:rPr>
              <w:t xml:space="preserve">La manutenzione e il rinnovo regolari dell'intera dotazione digitale (hardware e software) secondo la pianificazione della direzione scolastica nonché il supporto tecnico (supporto di secondo livello) competono alla ditta </w:t>
            </w:r>
            <w:r w:rsidRPr="00D51985">
              <w:rPr>
                <w:highlight w:val="lightGray"/>
                <w:lang w:val="it-CH"/>
              </w:rPr>
              <w:t>[Tech Support TTT, luogo]</w:t>
            </w:r>
            <w:r w:rsidRPr="00D51985">
              <w:rPr>
                <w:lang w:val="it-CH"/>
              </w:rPr>
              <w:t xml:space="preserve">. I dettagli dei servizi a favore della </w:t>
            </w:r>
            <w:r w:rsidRPr="00D51985">
              <w:rPr>
                <w:highlight w:val="lightGray"/>
                <w:lang w:val="it-CH"/>
              </w:rPr>
              <w:t>[scuola/struttura]</w:t>
            </w:r>
            <w:r w:rsidRPr="00D51985">
              <w:rPr>
                <w:lang w:val="it-CH"/>
              </w:rPr>
              <w:t xml:space="preserve"> sono disciplinati separatamente nel contratto del </w:t>
            </w:r>
            <w:r w:rsidRPr="00D51985">
              <w:rPr>
                <w:highlight w:val="lightGray"/>
                <w:lang w:val="it-CH"/>
              </w:rPr>
              <w:t>[GG.MM.AAAA]</w:t>
            </w:r>
            <w:r w:rsidRPr="00D51985">
              <w:rPr>
                <w:lang w:val="it-CH"/>
              </w:rPr>
              <w:t>.</w:t>
            </w:r>
          </w:p>
        </w:tc>
      </w:tr>
      <w:tr w:rsidR="00BB1C37" w:rsidRPr="00B745E0" w14:paraId="37A40EBB" w14:textId="77777777" w:rsidTr="00221E88">
        <w:trPr>
          <w:trHeight w:val="567"/>
        </w:trPr>
        <w:tc>
          <w:tcPr>
            <w:tcW w:w="1174" w:type="pct"/>
          </w:tcPr>
          <w:p w14:paraId="7606B341" w14:textId="77777777" w:rsidR="00BB1C37" w:rsidRPr="00B745E0" w:rsidRDefault="00BB1C37" w:rsidP="00F3070D">
            <w:pPr>
              <w:pStyle w:val="StandardFettHervorhebungLauftext"/>
              <w:spacing w:line="240" w:lineRule="auto"/>
              <w:rPr>
                <w:lang w:val="it-CH"/>
              </w:rPr>
            </w:pPr>
          </w:p>
        </w:tc>
        <w:tc>
          <w:tcPr>
            <w:tcW w:w="134" w:type="pct"/>
          </w:tcPr>
          <w:p w14:paraId="7A17C184" w14:textId="77777777" w:rsidR="00BB1C37" w:rsidRPr="00B745E0" w:rsidRDefault="00BB1C37" w:rsidP="00221E88">
            <w:pPr>
              <w:outlineLvl w:val="0"/>
              <w:rPr>
                <w:lang w:val="it-CH"/>
              </w:rPr>
            </w:pPr>
          </w:p>
        </w:tc>
        <w:tc>
          <w:tcPr>
            <w:tcW w:w="3692" w:type="pct"/>
          </w:tcPr>
          <w:p w14:paraId="7C67DD5C" w14:textId="77777777" w:rsidR="00BB1C37" w:rsidRPr="00B745E0" w:rsidRDefault="00BB1C37" w:rsidP="00221E88">
            <w:pPr>
              <w:outlineLvl w:val="0"/>
              <w:rPr>
                <w:lang w:val="it-CH"/>
              </w:rPr>
            </w:pPr>
          </w:p>
        </w:tc>
      </w:tr>
      <w:tr w:rsidR="00BB1C37" w:rsidRPr="00B745E0" w14:paraId="047C8957" w14:textId="77777777" w:rsidTr="00221E88">
        <w:tc>
          <w:tcPr>
            <w:tcW w:w="1174" w:type="pct"/>
          </w:tcPr>
          <w:p w14:paraId="2BD5DC99" w14:textId="6F8AA597" w:rsidR="00BB1C37" w:rsidRPr="00B745E0" w:rsidRDefault="00B745E0" w:rsidP="00774766">
            <w:pPr>
              <w:pStyle w:val="StandardFettHervorhebungLauftext"/>
              <w:spacing w:line="240" w:lineRule="auto"/>
              <w:jc w:val="left"/>
              <w:rPr>
                <w:lang w:val="it-CH"/>
              </w:rPr>
            </w:pPr>
            <w:r w:rsidRPr="00B745E0">
              <w:rPr>
                <w:lang w:val="it-CH"/>
              </w:rPr>
              <w:t>Dotazione di base</w:t>
            </w:r>
          </w:p>
        </w:tc>
        <w:tc>
          <w:tcPr>
            <w:tcW w:w="134" w:type="pct"/>
          </w:tcPr>
          <w:p w14:paraId="467CAA0E" w14:textId="77777777" w:rsidR="00BB1C37" w:rsidRPr="00B745E0" w:rsidRDefault="00BB1C37" w:rsidP="00221E88">
            <w:pPr>
              <w:outlineLvl w:val="0"/>
              <w:rPr>
                <w:lang w:val="it-CH"/>
              </w:rPr>
            </w:pPr>
          </w:p>
        </w:tc>
        <w:tc>
          <w:tcPr>
            <w:tcW w:w="3692" w:type="pct"/>
          </w:tcPr>
          <w:p w14:paraId="3794B813" w14:textId="77777777" w:rsidR="00774766" w:rsidRPr="00B745E0" w:rsidRDefault="00774766" w:rsidP="00774766">
            <w:pPr>
              <w:outlineLvl w:val="0"/>
              <w:rPr>
                <w:b/>
                <w:lang w:val="it-CH"/>
              </w:rPr>
            </w:pPr>
            <w:r w:rsidRPr="00B745E0">
              <w:rPr>
                <w:b/>
                <w:lang w:val="it-CH"/>
              </w:rPr>
              <w:t>Hardware</w:t>
            </w:r>
          </w:p>
          <w:p w14:paraId="6F48E76E" w14:textId="77777777" w:rsidR="00D51985" w:rsidRPr="00D51985" w:rsidRDefault="00D51985" w:rsidP="00D51985">
            <w:pPr>
              <w:pStyle w:val="ListeStrichHinweis"/>
              <w:rPr>
                <w:lang w:val="it-CH"/>
              </w:rPr>
            </w:pPr>
            <w:r w:rsidRPr="00D51985">
              <w:rPr>
                <w:lang w:val="it-CH"/>
              </w:rPr>
              <w:t>dispositivi di lavoro (cfr. sotto)</w:t>
            </w:r>
          </w:p>
          <w:p w14:paraId="5AE34DB0" w14:textId="77777777" w:rsidR="00D51985" w:rsidRPr="00D51985" w:rsidRDefault="00D51985" w:rsidP="00D51985">
            <w:pPr>
              <w:pStyle w:val="ListeStrichHinweis"/>
              <w:rPr>
                <w:lang w:val="it-CH"/>
              </w:rPr>
            </w:pPr>
            <w:r w:rsidRPr="00D51985">
              <w:rPr>
                <w:lang w:val="it-CH"/>
              </w:rPr>
              <w:t>lavagne / proiettori interattivi</w:t>
            </w:r>
          </w:p>
          <w:p w14:paraId="5D2833F9" w14:textId="77777777" w:rsidR="00D51985" w:rsidRPr="00D51985" w:rsidRDefault="00D51985" w:rsidP="00D51985">
            <w:pPr>
              <w:pStyle w:val="ListeStrichHinweis"/>
              <w:rPr>
                <w:lang w:val="it-CH"/>
              </w:rPr>
            </w:pPr>
            <w:r w:rsidRPr="00D51985">
              <w:rPr>
                <w:lang w:val="it-CH"/>
              </w:rPr>
              <w:t>supporti di dati centrali, separati per l'amministrazione scolastica e l'insegnamento</w:t>
            </w:r>
          </w:p>
          <w:p w14:paraId="6A5ECBE5" w14:textId="77777777" w:rsidR="00D51985" w:rsidRPr="00D51985" w:rsidRDefault="00D51985" w:rsidP="00D51985">
            <w:pPr>
              <w:pStyle w:val="ListeStrichHinweis"/>
              <w:rPr>
                <w:lang w:val="it-CH"/>
              </w:rPr>
            </w:pPr>
            <w:r w:rsidRPr="00D51985">
              <w:rPr>
                <w:lang w:val="it-CH"/>
              </w:rPr>
              <w:t>accesso a internet e WLAN</w:t>
            </w:r>
          </w:p>
          <w:p w14:paraId="51C0F45F" w14:textId="77777777" w:rsidR="00D51985" w:rsidRPr="00D51985" w:rsidRDefault="00D51985" w:rsidP="00D51985">
            <w:pPr>
              <w:pStyle w:val="ListeStrichHinweis"/>
              <w:rPr>
                <w:lang w:val="it-CH"/>
              </w:rPr>
            </w:pPr>
            <w:r w:rsidRPr="00D51985">
              <w:rPr>
                <w:lang w:val="it-CH"/>
              </w:rPr>
              <w:t>reti (autorizzazioni di accesso separate, ad es. comune, insegnanti, allievi)</w:t>
            </w:r>
          </w:p>
          <w:p w14:paraId="726BB4BA" w14:textId="77777777" w:rsidR="00D51985" w:rsidRPr="00D51985" w:rsidRDefault="00D51985" w:rsidP="00D51985">
            <w:pPr>
              <w:pStyle w:val="ListeStrichHinweis"/>
              <w:rPr>
                <w:lang w:val="it-CH"/>
              </w:rPr>
            </w:pPr>
            <w:r w:rsidRPr="00D51985">
              <w:rPr>
                <w:lang w:val="it-CH"/>
              </w:rPr>
              <w:t>stampante di rete</w:t>
            </w:r>
          </w:p>
          <w:p w14:paraId="29014A11" w14:textId="77777777" w:rsidR="00D51985" w:rsidRPr="00D51985" w:rsidRDefault="00D51985" w:rsidP="00D51985">
            <w:pPr>
              <w:pStyle w:val="ListeStrichHinweis"/>
              <w:rPr>
                <w:lang w:val="it-CH"/>
              </w:rPr>
            </w:pPr>
            <w:r w:rsidRPr="00D51985">
              <w:rPr>
                <w:highlight w:val="lightGray"/>
                <w:lang w:val="it-CH"/>
              </w:rPr>
              <w:t>[elencare altri]</w:t>
            </w:r>
          </w:p>
          <w:p w14:paraId="011CE7BA" w14:textId="77777777" w:rsidR="00774766" w:rsidRPr="00B745E0" w:rsidRDefault="00774766" w:rsidP="00774766">
            <w:pPr>
              <w:outlineLvl w:val="0"/>
              <w:rPr>
                <w:lang w:val="it-CH"/>
              </w:rPr>
            </w:pPr>
          </w:p>
          <w:p w14:paraId="4CF2762E" w14:textId="77777777" w:rsidR="00774766" w:rsidRPr="00B745E0" w:rsidRDefault="00774766" w:rsidP="00774766">
            <w:pPr>
              <w:outlineLvl w:val="0"/>
              <w:rPr>
                <w:b/>
                <w:lang w:val="it-CH"/>
              </w:rPr>
            </w:pPr>
            <w:r w:rsidRPr="00B745E0">
              <w:rPr>
                <w:b/>
                <w:lang w:val="it-CH"/>
              </w:rPr>
              <w:t>Software</w:t>
            </w:r>
          </w:p>
          <w:p w14:paraId="535AFD3D" w14:textId="13C7DDD4" w:rsidR="00774766" w:rsidRDefault="00D51985" w:rsidP="00774766">
            <w:pPr>
              <w:outlineLvl w:val="0"/>
              <w:rPr>
                <w:lang w:val="it-CH"/>
              </w:rPr>
            </w:pPr>
            <w:r w:rsidRPr="00D51985">
              <w:rPr>
                <w:lang w:val="it-CH"/>
              </w:rPr>
              <w:t>Viene preferito l'utilizzo di applicazioni web, applicazioni locali vengono utilizzate solo se non sono disponibili alternative web idonee.</w:t>
            </w:r>
          </w:p>
          <w:p w14:paraId="7595C0E4" w14:textId="77777777" w:rsidR="00D51985" w:rsidRPr="00B745E0" w:rsidRDefault="00D51985" w:rsidP="00774766">
            <w:pPr>
              <w:outlineLvl w:val="0"/>
              <w:rPr>
                <w:lang w:val="it-CH"/>
              </w:rPr>
            </w:pPr>
          </w:p>
          <w:p w14:paraId="1AA0FE06" w14:textId="4620D9CF" w:rsidR="00774766" w:rsidRDefault="00D51985" w:rsidP="00774766">
            <w:pPr>
              <w:outlineLvl w:val="0"/>
              <w:rPr>
                <w:lang w:val="it-CH"/>
              </w:rPr>
            </w:pPr>
            <w:r w:rsidRPr="00D51985">
              <w:rPr>
                <w:lang w:val="it-CH"/>
              </w:rPr>
              <w:t xml:space="preserve">La lista di controllo dell'applicazione viene compilata dalla </w:t>
            </w:r>
            <w:r w:rsidRPr="00D51985">
              <w:rPr>
                <w:highlight w:val="lightGray"/>
                <w:lang w:val="it-CH"/>
              </w:rPr>
              <w:t>[direzione scolastica/insegnante PICTS]</w:t>
            </w:r>
            <w:r w:rsidRPr="00D51985">
              <w:rPr>
                <w:lang w:val="it-CH"/>
              </w:rPr>
              <w:t xml:space="preserve"> per ogni nuova applicazione utilizzata. Essa consente di individuare tempestivamente e rapidamente potenziali rischi per la protezione dei dati.</w:t>
            </w:r>
          </w:p>
          <w:p w14:paraId="4A8E2DD3" w14:textId="2BCC20A4" w:rsidR="00D51985" w:rsidRPr="00B745E0" w:rsidRDefault="00D51985" w:rsidP="00774766">
            <w:pPr>
              <w:outlineLvl w:val="0"/>
              <w:rPr>
                <w:lang w:val="it-CH"/>
              </w:rPr>
            </w:pPr>
          </w:p>
          <w:p w14:paraId="69F6B81F" w14:textId="7E2D6AB3" w:rsidR="00D51985" w:rsidRPr="00D51985" w:rsidRDefault="00D51985" w:rsidP="00D51985">
            <w:pPr>
              <w:pStyle w:val="ListeStrichHinweis"/>
              <w:rPr>
                <w:lang w:val="it-CH"/>
              </w:rPr>
            </w:pPr>
            <w:hyperlink r:id="rId31" w:history="1">
              <w:r w:rsidRPr="00D51985">
                <w:rPr>
                  <w:rStyle w:val="Hyperlink"/>
                  <w:lang w:val="it-CH"/>
                </w:rPr>
                <w:t>Modello di lista di controllo dell'applicazione</w:t>
              </w:r>
            </w:hyperlink>
          </w:p>
          <w:p w14:paraId="6C6A4826" w14:textId="23F8F1F5" w:rsidR="00774766" w:rsidRPr="00D51985" w:rsidRDefault="00D51985" w:rsidP="00D51985">
            <w:pPr>
              <w:pStyle w:val="ListeStrichHinweis"/>
              <w:rPr>
                <w:lang w:val="it-CH"/>
              </w:rPr>
            </w:pPr>
            <w:hyperlink r:id="rId32" w:history="1">
              <w:r w:rsidRPr="00D51985">
                <w:rPr>
                  <w:rStyle w:val="Hyperlink"/>
                  <w:lang w:val="it-CH"/>
                </w:rPr>
                <w:t>Istruzioni lista di controllo dell'applicazione</w:t>
              </w:r>
            </w:hyperlink>
          </w:p>
          <w:p w14:paraId="445EC0D5" w14:textId="77777777" w:rsidR="00A24E55" w:rsidRPr="00B745E0" w:rsidRDefault="00A24E55" w:rsidP="00774766">
            <w:pPr>
              <w:outlineLvl w:val="0"/>
              <w:rPr>
                <w:lang w:val="it-CH"/>
              </w:rPr>
            </w:pPr>
          </w:p>
          <w:p w14:paraId="4DAC5EB1" w14:textId="3BB9B60C" w:rsidR="00B745E0" w:rsidRPr="00B745E0" w:rsidRDefault="00B745E0" w:rsidP="00B745E0">
            <w:pPr>
              <w:outlineLvl w:val="0"/>
              <w:rPr>
                <w:b/>
              </w:rPr>
            </w:pPr>
            <w:r>
              <w:rPr>
                <w:b/>
              </w:rPr>
              <w:t>Indicazioni</w:t>
            </w:r>
          </w:p>
          <w:p w14:paraId="45AF0F05" w14:textId="77777777" w:rsidR="00D51985" w:rsidRPr="00D51985" w:rsidRDefault="00D51985" w:rsidP="00D51985">
            <w:pPr>
              <w:pStyle w:val="ListeStrichHinweis"/>
              <w:rPr>
                <w:lang w:val="it-CH"/>
              </w:rPr>
            </w:pPr>
            <w:r w:rsidRPr="00D51985">
              <w:rPr>
                <w:lang w:val="it-CH"/>
              </w:rPr>
              <w:t>La dotazione possibilmente uniforme di hardware e software (marche, tipi, sistemi operativi e file system) riduce l'onere per la manutenzione, il rischio di errori e i costi.</w:t>
            </w:r>
          </w:p>
          <w:p w14:paraId="0345B986" w14:textId="67D1C370" w:rsidR="00D51985" w:rsidRPr="00D51985" w:rsidRDefault="00D51985" w:rsidP="00D51985">
            <w:pPr>
              <w:pStyle w:val="ListeStrichHinweis"/>
              <w:rPr>
                <w:lang w:val="it-CH"/>
              </w:rPr>
            </w:pPr>
            <w:r w:rsidRPr="00D51985">
              <w:rPr>
                <w:lang w:val="it-CH"/>
              </w:rPr>
              <w:t xml:space="preserve">Il </w:t>
            </w:r>
            <w:hyperlink r:id="rId33" w:history="1">
              <w:r w:rsidRPr="00D51985">
                <w:rPr>
                  <w:rStyle w:val="Hyperlink"/>
                  <w:lang w:val="it-CH"/>
                </w:rPr>
                <w:t>navigatore di Educa</w:t>
              </w:r>
            </w:hyperlink>
            <w:r w:rsidRPr="00D51985">
              <w:rPr>
                <w:lang w:val="it-CH"/>
              </w:rPr>
              <w:t xml:space="preserve"> con un catalogo di criteri uniforme offre aiuto per orientarsi nel mercato dei software.</w:t>
            </w:r>
          </w:p>
          <w:p w14:paraId="5CECD38C" w14:textId="6700A139" w:rsidR="00BB1C37" w:rsidRPr="00D51985" w:rsidRDefault="00492404" w:rsidP="00D51985">
            <w:pPr>
              <w:pStyle w:val="Listenabsatz"/>
              <w:ind w:left="345" w:hanging="345"/>
              <w:rPr>
                <w:lang w:val="it-CH"/>
              </w:rPr>
            </w:pPr>
            <w:hyperlink w:anchor="PIANOINTERV" w:history="1">
              <w:r w:rsidR="00D51985" w:rsidRPr="00492404">
                <w:rPr>
                  <w:rStyle w:val="Hyperlink"/>
                  <w:lang w:val="it-IT"/>
                </w:rPr>
                <w:t>Piano d'intervento «Media e informatica»</w:t>
              </w:r>
            </w:hyperlink>
          </w:p>
        </w:tc>
      </w:tr>
      <w:tr w:rsidR="00BB1C37" w:rsidRPr="00B745E0" w14:paraId="2DF36E25" w14:textId="77777777" w:rsidTr="00221E88">
        <w:trPr>
          <w:trHeight w:val="567"/>
        </w:trPr>
        <w:tc>
          <w:tcPr>
            <w:tcW w:w="1174" w:type="pct"/>
          </w:tcPr>
          <w:p w14:paraId="38AD7C2A" w14:textId="77777777" w:rsidR="00BB1C37" w:rsidRPr="00B745E0" w:rsidRDefault="00BB1C37" w:rsidP="00F3070D">
            <w:pPr>
              <w:pStyle w:val="StandardFettHervorhebungLauftext"/>
              <w:spacing w:line="240" w:lineRule="auto"/>
              <w:rPr>
                <w:lang w:val="it-CH"/>
              </w:rPr>
            </w:pPr>
          </w:p>
        </w:tc>
        <w:tc>
          <w:tcPr>
            <w:tcW w:w="134" w:type="pct"/>
          </w:tcPr>
          <w:p w14:paraId="72811B84" w14:textId="77777777" w:rsidR="00BB1C37" w:rsidRPr="00B745E0" w:rsidRDefault="00BB1C37" w:rsidP="00221E88">
            <w:pPr>
              <w:outlineLvl w:val="0"/>
              <w:rPr>
                <w:lang w:val="it-CH"/>
              </w:rPr>
            </w:pPr>
          </w:p>
        </w:tc>
        <w:tc>
          <w:tcPr>
            <w:tcW w:w="3692" w:type="pct"/>
          </w:tcPr>
          <w:p w14:paraId="5E098300" w14:textId="77777777" w:rsidR="00BB1C37" w:rsidRPr="00B745E0" w:rsidRDefault="00BB1C37" w:rsidP="00221E88">
            <w:pPr>
              <w:outlineLvl w:val="0"/>
              <w:rPr>
                <w:lang w:val="it-CH"/>
              </w:rPr>
            </w:pPr>
          </w:p>
        </w:tc>
      </w:tr>
      <w:tr w:rsidR="00BB1C37" w:rsidRPr="00B745E0" w14:paraId="76C6D2AB" w14:textId="77777777" w:rsidTr="00221E88">
        <w:tc>
          <w:tcPr>
            <w:tcW w:w="1174" w:type="pct"/>
          </w:tcPr>
          <w:p w14:paraId="6ED53E6E" w14:textId="5667D729" w:rsidR="00BB1C37" w:rsidRPr="00B745E0" w:rsidRDefault="00B745E0" w:rsidP="00B745E0">
            <w:pPr>
              <w:pStyle w:val="StandardFettHervorhebungLauftext"/>
              <w:spacing w:line="240" w:lineRule="auto"/>
              <w:jc w:val="left"/>
              <w:rPr>
                <w:lang w:val="it-CH"/>
              </w:rPr>
            </w:pPr>
            <w:r w:rsidRPr="00B745E0">
              <w:rPr>
                <w:lang w:val="it-CH"/>
              </w:rPr>
              <w:t>Dispositivi di lavoro</w:t>
            </w:r>
          </w:p>
        </w:tc>
        <w:tc>
          <w:tcPr>
            <w:tcW w:w="134" w:type="pct"/>
          </w:tcPr>
          <w:p w14:paraId="05C8FC9F" w14:textId="77777777" w:rsidR="00BB1C37" w:rsidRPr="00B745E0" w:rsidRDefault="00BB1C37" w:rsidP="00221E88">
            <w:pPr>
              <w:outlineLvl w:val="0"/>
              <w:rPr>
                <w:lang w:val="it-CH"/>
              </w:rPr>
            </w:pPr>
          </w:p>
        </w:tc>
        <w:tc>
          <w:tcPr>
            <w:tcW w:w="3692" w:type="pct"/>
          </w:tcPr>
          <w:p w14:paraId="16FBC3B0" w14:textId="77777777" w:rsidR="00D51985" w:rsidRPr="00D51985" w:rsidRDefault="00D51985" w:rsidP="00D51985">
            <w:pPr>
              <w:outlineLvl w:val="0"/>
              <w:rPr>
                <w:lang w:val="it-IT"/>
              </w:rPr>
            </w:pPr>
            <w:r w:rsidRPr="00D51985">
              <w:rPr>
                <w:lang w:val="it-IT"/>
              </w:rPr>
              <w:t xml:space="preserve">La </w:t>
            </w:r>
            <w:r w:rsidRPr="00D51985">
              <w:rPr>
                <w:highlight w:val="lightGray"/>
                <w:lang w:val="it-IT"/>
              </w:rPr>
              <w:t>[scuola/struttura]</w:t>
            </w:r>
            <w:r w:rsidRPr="00D51985">
              <w:rPr>
                <w:lang w:val="it-IT"/>
              </w:rPr>
              <w:t xml:space="preserve"> mette a disposizione degli allievi e degli insegnanti i seguenti dispositivi di lavoro:</w:t>
            </w:r>
          </w:p>
          <w:p w14:paraId="563E85D0" w14:textId="77777777" w:rsidR="00D12563" w:rsidRPr="00D51985" w:rsidRDefault="00D12563" w:rsidP="00D12563">
            <w:pPr>
              <w:outlineLvl w:val="0"/>
              <w:rPr>
                <w:lang w:val="it-IT"/>
              </w:rPr>
            </w:pPr>
          </w:p>
          <w:p w14:paraId="37A0514F" w14:textId="31C7CBED" w:rsidR="00D12563" w:rsidRPr="00B745E0" w:rsidRDefault="00D51985" w:rsidP="00D12563">
            <w:pPr>
              <w:outlineLvl w:val="0"/>
              <w:rPr>
                <w:b/>
                <w:lang w:val="it-CH"/>
              </w:rPr>
            </w:pPr>
            <w:r>
              <w:rPr>
                <w:b/>
                <w:lang w:val="it-CH"/>
              </w:rPr>
              <w:t>Allievi</w:t>
            </w:r>
          </w:p>
          <w:p w14:paraId="7A446ACF" w14:textId="77777777" w:rsidR="00731B54" w:rsidRPr="00731B54" w:rsidRDefault="00731B54" w:rsidP="00731B54">
            <w:pPr>
              <w:pStyle w:val="ListeStrichHinweis"/>
              <w:rPr>
                <w:lang w:val="it-CH"/>
              </w:rPr>
            </w:pPr>
            <w:r w:rsidRPr="00731B54">
              <w:rPr>
                <w:lang w:val="it-CH"/>
              </w:rPr>
              <w:t>scuola dell'infanzia:</w:t>
            </w:r>
          </w:p>
          <w:p w14:paraId="2DC28767" w14:textId="77777777" w:rsidR="00731B54" w:rsidRPr="00731B54" w:rsidRDefault="00731B54" w:rsidP="00731B54">
            <w:pPr>
              <w:pStyle w:val="ListeStrichHinweis"/>
              <w:numPr>
                <w:ilvl w:val="0"/>
                <w:numId w:val="0"/>
              </w:numPr>
              <w:ind w:left="360"/>
              <w:rPr>
                <w:lang w:val="it-CH"/>
              </w:rPr>
            </w:pPr>
            <w:r w:rsidRPr="00731B54">
              <w:rPr>
                <w:highlight w:val="lightGray"/>
                <w:lang w:val="it-CH"/>
              </w:rPr>
              <w:t>[1 dispositivo fino a 10 bambini, 2 dispositivi se vi sono più di 10 bambini]</w:t>
            </w:r>
          </w:p>
          <w:p w14:paraId="1AD14C2B" w14:textId="77777777" w:rsidR="00731B54" w:rsidRPr="00731B54" w:rsidRDefault="00731B54" w:rsidP="00731B54">
            <w:pPr>
              <w:pStyle w:val="ListeStrichHinweis"/>
              <w:rPr>
                <w:lang w:val="it-CH"/>
              </w:rPr>
            </w:pPr>
            <w:r w:rsidRPr="00731B54">
              <w:rPr>
                <w:lang w:val="it-CH"/>
              </w:rPr>
              <w:t>1a – 4a classe del grado elementare:</w:t>
            </w:r>
          </w:p>
          <w:p w14:paraId="6A63C79D" w14:textId="77777777" w:rsidR="00731B54" w:rsidRPr="00731B54" w:rsidRDefault="00731B54" w:rsidP="00731B54">
            <w:pPr>
              <w:pStyle w:val="ListeStrichHinweis"/>
              <w:numPr>
                <w:ilvl w:val="0"/>
                <w:numId w:val="0"/>
              </w:numPr>
              <w:ind w:left="360"/>
              <w:rPr>
                <w:lang w:val="it-CH"/>
              </w:rPr>
            </w:pPr>
            <w:r w:rsidRPr="00731B54">
              <w:rPr>
                <w:highlight w:val="lightGray"/>
                <w:lang w:val="it-CH"/>
              </w:rPr>
              <w:t>[tablet non personali dal pool di dispositivi, dotazione 1:2]</w:t>
            </w:r>
          </w:p>
          <w:p w14:paraId="10EDC281" w14:textId="77777777" w:rsidR="00731B54" w:rsidRPr="00731B54" w:rsidRDefault="00731B54" w:rsidP="00731B54">
            <w:pPr>
              <w:pStyle w:val="ListeStrichHinweis"/>
              <w:rPr>
                <w:lang w:val="it-CH"/>
              </w:rPr>
            </w:pPr>
            <w:r w:rsidRPr="00731B54">
              <w:rPr>
                <w:lang w:val="it-CH"/>
              </w:rPr>
              <w:t>5a/6a classe del grado elementare:</w:t>
            </w:r>
          </w:p>
          <w:p w14:paraId="0C4B9AFE" w14:textId="77777777" w:rsidR="00731B54" w:rsidRPr="00731B54" w:rsidRDefault="00731B54" w:rsidP="00731B54">
            <w:pPr>
              <w:pStyle w:val="ListeStrichHinweis"/>
              <w:numPr>
                <w:ilvl w:val="0"/>
                <w:numId w:val="0"/>
              </w:numPr>
              <w:ind w:left="360"/>
              <w:rPr>
                <w:lang w:val="it-CH"/>
              </w:rPr>
            </w:pPr>
            <w:r w:rsidRPr="00731B54">
              <w:rPr>
                <w:highlight w:val="lightGray"/>
                <w:lang w:val="it-CH"/>
              </w:rPr>
              <w:t>[notebook personali, dotazione 1:1]</w:t>
            </w:r>
          </w:p>
          <w:p w14:paraId="4B85CABB" w14:textId="77777777" w:rsidR="00731B54" w:rsidRPr="00731B54" w:rsidRDefault="00731B54" w:rsidP="00731B54">
            <w:pPr>
              <w:pStyle w:val="ListeStrichHinweis"/>
              <w:rPr>
                <w:lang w:val="it-CH"/>
              </w:rPr>
            </w:pPr>
            <w:r w:rsidRPr="00731B54">
              <w:rPr>
                <w:lang w:val="it-CH"/>
              </w:rPr>
              <w:t>grado secondario I:</w:t>
            </w:r>
          </w:p>
          <w:p w14:paraId="66BF3435" w14:textId="77777777" w:rsidR="00731B54" w:rsidRPr="00731B54" w:rsidRDefault="00731B54" w:rsidP="00731B54">
            <w:pPr>
              <w:pStyle w:val="ListeStrichHinweis"/>
              <w:numPr>
                <w:ilvl w:val="0"/>
                <w:numId w:val="0"/>
              </w:numPr>
              <w:ind w:left="360"/>
              <w:rPr>
                <w:lang w:val="it-CH"/>
              </w:rPr>
            </w:pPr>
            <w:r w:rsidRPr="00731B54">
              <w:rPr>
                <w:highlight w:val="lightGray"/>
                <w:lang w:val="it-CH"/>
              </w:rPr>
              <w:t>[notebook personali, dotazione 1:1]</w:t>
            </w:r>
          </w:p>
          <w:p w14:paraId="7D98FD0B" w14:textId="77777777" w:rsidR="00D12563" w:rsidRPr="00B745E0" w:rsidRDefault="00D12563" w:rsidP="00D12563">
            <w:pPr>
              <w:outlineLvl w:val="0"/>
              <w:rPr>
                <w:lang w:val="it-CH"/>
              </w:rPr>
            </w:pPr>
          </w:p>
          <w:p w14:paraId="71308A66" w14:textId="64923FAC" w:rsidR="00D12563" w:rsidRPr="00B745E0" w:rsidRDefault="00D51985" w:rsidP="00D12563">
            <w:pPr>
              <w:outlineLvl w:val="0"/>
              <w:rPr>
                <w:b/>
                <w:lang w:val="it-CH"/>
              </w:rPr>
            </w:pPr>
            <w:r>
              <w:rPr>
                <w:b/>
                <w:lang w:val="it-CH"/>
              </w:rPr>
              <w:t>Insegnanti</w:t>
            </w:r>
          </w:p>
          <w:p w14:paraId="38FFA768" w14:textId="77777777" w:rsidR="00D51985" w:rsidRDefault="00D51985" w:rsidP="00D51985">
            <w:pPr>
              <w:pStyle w:val="ListeStrichHinweis"/>
              <w:ind w:left="340" w:hanging="340"/>
              <w:jc w:val="left"/>
              <w:rPr>
                <w:lang w:val="it-IT"/>
              </w:rPr>
            </w:pPr>
            <w:r w:rsidRPr="00D51985">
              <w:rPr>
                <w:lang w:val="it-IT"/>
              </w:rPr>
              <w:t>dispositivi personali:</w:t>
            </w:r>
            <w:r w:rsidRPr="00D51985">
              <w:rPr>
                <w:lang w:val="it-IT"/>
              </w:rPr>
              <w:br/>
              <w:t>gli insegnanti portano con sé i propri dispositivi privati, sono responsabili della loro manutenzione e ricevono in cambio un rimborso spese annuale.</w:t>
            </w:r>
          </w:p>
          <w:p w14:paraId="23D67EAF" w14:textId="7B3B9CEA" w:rsidR="00BB1C37" w:rsidRPr="00D51985" w:rsidRDefault="00D51985" w:rsidP="00D51985">
            <w:pPr>
              <w:pStyle w:val="ListeStrichHinweis"/>
              <w:ind w:left="340" w:hanging="340"/>
              <w:jc w:val="left"/>
              <w:rPr>
                <w:lang w:val="it-IT"/>
              </w:rPr>
            </w:pPr>
            <w:r w:rsidRPr="00D51985">
              <w:rPr>
                <w:lang w:val="it-IT"/>
              </w:rPr>
              <w:t>dispositivi non personali:</w:t>
            </w:r>
            <w:r w:rsidRPr="00D51985">
              <w:rPr>
                <w:lang w:val="it-IT"/>
              </w:rPr>
              <w:br/>
              <w:t>la scuola mette dei dispositivi a disposizione degli insegnanti. In caso di necessità è possibile prenotare gli apparecchi.</w:t>
            </w:r>
          </w:p>
        </w:tc>
      </w:tr>
      <w:tr w:rsidR="00BB1C37" w:rsidRPr="00B745E0" w14:paraId="7AA45550" w14:textId="77777777" w:rsidTr="00221E88">
        <w:trPr>
          <w:trHeight w:val="567"/>
        </w:trPr>
        <w:tc>
          <w:tcPr>
            <w:tcW w:w="1174" w:type="pct"/>
          </w:tcPr>
          <w:p w14:paraId="448CEBD2" w14:textId="77777777" w:rsidR="00BB1C37" w:rsidRPr="00B745E0" w:rsidRDefault="00BB1C37" w:rsidP="00F3070D">
            <w:pPr>
              <w:pStyle w:val="StandardFettHervorhebungLauftext"/>
              <w:spacing w:line="240" w:lineRule="auto"/>
              <w:rPr>
                <w:lang w:val="it-CH"/>
              </w:rPr>
            </w:pPr>
          </w:p>
        </w:tc>
        <w:tc>
          <w:tcPr>
            <w:tcW w:w="134" w:type="pct"/>
          </w:tcPr>
          <w:p w14:paraId="6D3FC14F" w14:textId="77777777" w:rsidR="00BB1C37" w:rsidRPr="00B745E0" w:rsidRDefault="00BB1C37" w:rsidP="00221E88">
            <w:pPr>
              <w:outlineLvl w:val="0"/>
              <w:rPr>
                <w:lang w:val="it-CH"/>
              </w:rPr>
            </w:pPr>
          </w:p>
        </w:tc>
        <w:tc>
          <w:tcPr>
            <w:tcW w:w="3692" w:type="pct"/>
          </w:tcPr>
          <w:p w14:paraId="41E7F4BA" w14:textId="77777777" w:rsidR="00BB1C37" w:rsidRPr="00B745E0" w:rsidRDefault="00BB1C37" w:rsidP="00221E88">
            <w:pPr>
              <w:outlineLvl w:val="0"/>
              <w:rPr>
                <w:lang w:val="it-CH"/>
              </w:rPr>
            </w:pPr>
          </w:p>
        </w:tc>
      </w:tr>
      <w:tr w:rsidR="00BB1C37" w:rsidRPr="00B745E0" w14:paraId="05D3158F" w14:textId="77777777" w:rsidTr="00221E88">
        <w:tc>
          <w:tcPr>
            <w:tcW w:w="1174" w:type="pct"/>
          </w:tcPr>
          <w:p w14:paraId="0D69E4C9" w14:textId="0F7B2D54" w:rsidR="00BB1C37" w:rsidRPr="00B745E0" w:rsidRDefault="00B745E0" w:rsidP="00774766">
            <w:pPr>
              <w:pStyle w:val="StandardFettHervorhebungLauftext"/>
              <w:spacing w:line="240" w:lineRule="auto"/>
              <w:jc w:val="left"/>
            </w:pPr>
            <w:r w:rsidRPr="00B745E0">
              <w:t>Utilizzo di</w:t>
            </w:r>
            <w:r w:rsidRPr="00B745E0">
              <w:br/>
              <w:t>dispositivi privati</w:t>
            </w:r>
          </w:p>
        </w:tc>
        <w:tc>
          <w:tcPr>
            <w:tcW w:w="134" w:type="pct"/>
          </w:tcPr>
          <w:p w14:paraId="327ABD46" w14:textId="77777777" w:rsidR="00BB1C37" w:rsidRPr="00B745E0" w:rsidRDefault="00BB1C37" w:rsidP="00221E88">
            <w:pPr>
              <w:outlineLvl w:val="0"/>
            </w:pPr>
          </w:p>
        </w:tc>
        <w:tc>
          <w:tcPr>
            <w:tcW w:w="3692" w:type="pct"/>
          </w:tcPr>
          <w:p w14:paraId="20C529B2" w14:textId="77777777" w:rsidR="00775F37" w:rsidRPr="00775F37" w:rsidRDefault="00775F37" w:rsidP="00775F37">
            <w:pPr>
              <w:outlineLvl w:val="0"/>
              <w:rPr>
                <w:lang w:val="it-IT"/>
              </w:rPr>
            </w:pPr>
            <w:r w:rsidRPr="00775F37">
              <w:rPr>
                <w:highlight w:val="lightGray"/>
                <w:lang w:val="it-IT"/>
              </w:rPr>
              <w:t>La [scuola/struttura]</w:t>
            </w:r>
            <w:r w:rsidRPr="00775F37">
              <w:rPr>
                <w:lang w:val="it-IT"/>
              </w:rPr>
              <w:t xml:space="preserve"> elabora le regole per la gestione di dispositivi digitali privati nel quadro di un approccio partecipativo, insieme ad allievi e insegnanti.</w:t>
            </w:r>
          </w:p>
          <w:p w14:paraId="2C6BC85A" w14:textId="77777777" w:rsidR="006C6E28" w:rsidRPr="00775F37" w:rsidRDefault="006C6E28" w:rsidP="006C6E28">
            <w:pPr>
              <w:outlineLvl w:val="0"/>
              <w:rPr>
                <w:lang w:val="it-IT"/>
              </w:rPr>
            </w:pPr>
          </w:p>
          <w:p w14:paraId="3DF1F1B9" w14:textId="7D56C15B" w:rsidR="00BB1C37" w:rsidRPr="00B745E0" w:rsidRDefault="00775F37" w:rsidP="006C6E28">
            <w:pPr>
              <w:outlineLvl w:val="0"/>
              <w:rPr>
                <w:lang w:val="it-CH"/>
              </w:rPr>
            </w:pPr>
            <w:r w:rsidRPr="00775F37">
              <w:rPr>
                <w:lang w:val="it-IT"/>
              </w:rPr>
              <w:t>In generale, nel contesto scolastico i dispositivi digitali vengono utilizzati esclusivamente per scopi scolastici.</w:t>
            </w:r>
          </w:p>
        </w:tc>
      </w:tr>
      <w:tr w:rsidR="00BB1C37" w:rsidRPr="00B745E0" w14:paraId="5B2084D5" w14:textId="77777777" w:rsidTr="00221E88">
        <w:trPr>
          <w:trHeight w:val="567"/>
        </w:trPr>
        <w:tc>
          <w:tcPr>
            <w:tcW w:w="1174" w:type="pct"/>
          </w:tcPr>
          <w:p w14:paraId="0DEED024" w14:textId="77777777" w:rsidR="00BB1C37" w:rsidRPr="00B745E0" w:rsidRDefault="00BB1C37" w:rsidP="00F3070D">
            <w:pPr>
              <w:pStyle w:val="StandardFettHervorhebungLauftext"/>
              <w:spacing w:line="240" w:lineRule="auto"/>
              <w:rPr>
                <w:lang w:val="it-CH"/>
              </w:rPr>
            </w:pPr>
          </w:p>
        </w:tc>
        <w:tc>
          <w:tcPr>
            <w:tcW w:w="134" w:type="pct"/>
          </w:tcPr>
          <w:p w14:paraId="1DB3A99B" w14:textId="77777777" w:rsidR="00BB1C37" w:rsidRPr="00B745E0" w:rsidRDefault="00BB1C37" w:rsidP="00221E88">
            <w:pPr>
              <w:outlineLvl w:val="0"/>
              <w:rPr>
                <w:lang w:val="it-CH"/>
              </w:rPr>
            </w:pPr>
          </w:p>
        </w:tc>
        <w:tc>
          <w:tcPr>
            <w:tcW w:w="3692" w:type="pct"/>
          </w:tcPr>
          <w:p w14:paraId="107E5F73" w14:textId="77777777" w:rsidR="00BB1C37" w:rsidRPr="00B745E0" w:rsidRDefault="00BB1C37" w:rsidP="00221E88">
            <w:pPr>
              <w:outlineLvl w:val="0"/>
              <w:rPr>
                <w:lang w:val="it-CH"/>
              </w:rPr>
            </w:pPr>
          </w:p>
        </w:tc>
      </w:tr>
      <w:tr w:rsidR="00BB1C37" w:rsidRPr="00775F37" w14:paraId="75153752" w14:textId="77777777" w:rsidTr="00221E88">
        <w:tc>
          <w:tcPr>
            <w:tcW w:w="1174" w:type="pct"/>
          </w:tcPr>
          <w:p w14:paraId="0994D937" w14:textId="37BE16C1" w:rsidR="00BB1C37" w:rsidRPr="00B745E0" w:rsidRDefault="00B745E0" w:rsidP="00774766">
            <w:pPr>
              <w:pStyle w:val="StandardFettHervorhebungLauftext"/>
              <w:spacing w:line="240" w:lineRule="auto"/>
              <w:jc w:val="left"/>
            </w:pPr>
            <w:r w:rsidRPr="00B745E0">
              <w:t>Account e</w:t>
            </w:r>
            <w:r w:rsidRPr="00B745E0">
              <w:br/>
              <w:t>autenticazione</w:t>
            </w:r>
          </w:p>
        </w:tc>
        <w:tc>
          <w:tcPr>
            <w:tcW w:w="134" w:type="pct"/>
          </w:tcPr>
          <w:p w14:paraId="2E5DD3CB" w14:textId="77777777" w:rsidR="00BB1C37" w:rsidRPr="00B745E0" w:rsidRDefault="00BB1C37" w:rsidP="00221E88">
            <w:pPr>
              <w:outlineLvl w:val="0"/>
            </w:pPr>
          </w:p>
        </w:tc>
        <w:tc>
          <w:tcPr>
            <w:tcW w:w="3692" w:type="pct"/>
          </w:tcPr>
          <w:p w14:paraId="625BD8B1" w14:textId="77777777" w:rsidR="00775F37" w:rsidRPr="00775F37" w:rsidRDefault="00775F37" w:rsidP="00775F37">
            <w:pPr>
              <w:outlineLvl w:val="0"/>
              <w:rPr>
                <w:lang w:val="it-IT"/>
              </w:rPr>
            </w:pPr>
            <w:r w:rsidRPr="00775F37">
              <w:rPr>
                <w:lang w:val="it-IT"/>
              </w:rPr>
              <w:t xml:space="preserve">La </w:t>
            </w:r>
            <w:r w:rsidRPr="00775F37">
              <w:rPr>
                <w:highlight w:val="lightGray"/>
                <w:lang w:val="it-IT"/>
              </w:rPr>
              <w:t>[scuola/struttura]</w:t>
            </w:r>
            <w:r w:rsidRPr="00775F37">
              <w:rPr>
                <w:lang w:val="it-IT"/>
              </w:rPr>
              <w:t xml:space="preserve"> provvede affinché per quanto possibile gli allievi non necessitino di un account per utilizzare applicazioni e piattaforme durante le lezioni.</w:t>
            </w:r>
          </w:p>
          <w:p w14:paraId="003A6048" w14:textId="77777777" w:rsidR="006C6E28" w:rsidRPr="00775F37" w:rsidRDefault="006C6E28" w:rsidP="006C6E28">
            <w:pPr>
              <w:outlineLvl w:val="0"/>
              <w:rPr>
                <w:lang w:val="it-IT"/>
              </w:rPr>
            </w:pPr>
          </w:p>
          <w:p w14:paraId="352B685B" w14:textId="77777777" w:rsidR="00775F37" w:rsidRPr="00775F37" w:rsidRDefault="00775F37" w:rsidP="00775F37">
            <w:pPr>
              <w:outlineLvl w:val="0"/>
              <w:rPr>
                <w:lang w:val="it-IT"/>
              </w:rPr>
            </w:pPr>
            <w:r w:rsidRPr="00775F37">
              <w:rPr>
                <w:lang w:val="it-IT"/>
              </w:rPr>
              <w:t>Se per l'accesso è necessario creare un account, si presta attenzione al fatto che non vengano utilizzati dati personali degni di protezione degli allievi.</w:t>
            </w:r>
          </w:p>
          <w:p w14:paraId="52B226E6" w14:textId="77777777" w:rsidR="00FC35B7" w:rsidRPr="00775F37" w:rsidRDefault="00FC35B7" w:rsidP="006C6E28">
            <w:pPr>
              <w:outlineLvl w:val="0"/>
              <w:rPr>
                <w:lang w:val="it-IT"/>
              </w:rPr>
            </w:pPr>
          </w:p>
          <w:p w14:paraId="71B791D3" w14:textId="2AB33C06" w:rsidR="00B745E0" w:rsidRPr="00775F37" w:rsidRDefault="00B745E0" w:rsidP="00B745E0">
            <w:pPr>
              <w:outlineLvl w:val="0"/>
              <w:rPr>
                <w:b/>
                <w:lang w:val="it-CH"/>
              </w:rPr>
            </w:pPr>
            <w:r w:rsidRPr="00775F37">
              <w:rPr>
                <w:b/>
                <w:lang w:val="it-CH"/>
              </w:rPr>
              <w:t>Indicazione</w:t>
            </w:r>
          </w:p>
          <w:p w14:paraId="5198FC55" w14:textId="021BEA4D" w:rsidR="00BB1C37" w:rsidRPr="00775F37" w:rsidRDefault="00775F37" w:rsidP="006C6E28">
            <w:pPr>
              <w:outlineLvl w:val="0"/>
              <w:rPr>
                <w:lang w:val="it-CH"/>
              </w:rPr>
            </w:pPr>
            <w:r w:rsidRPr="00775F37">
              <w:rPr>
                <w:lang w:val="it-IT"/>
              </w:rPr>
              <w:t>Gli account riducono la facilità d'uso, aumentano l'onere amministrativo e pongono requisiti più elevati in termini di protezione dei dati.</w:t>
            </w:r>
          </w:p>
        </w:tc>
      </w:tr>
    </w:tbl>
    <w:p w14:paraId="49F83AF3" w14:textId="77777777" w:rsidR="00BB1C37" w:rsidRPr="00775F37" w:rsidRDefault="00BB1C37" w:rsidP="00BB1C37">
      <w:pPr>
        <w:rPr>
          <w:lang w:val="it-CH"/>
        </w:rPr>
      </w:pPr>
    </w:p>
    <w:sectPr w:rsidR="00BB1C37" w:rsidRPr="00775F37" w:rsidSect="008E32FE">
      <w:type w:val="continuous"/>
      <w:pgSz w:w="11906" w:h="16838" w:code="9"/>
      <w:pgMar w:top="1701" w:right="1559" w:bottom="1985" w:left="1559" w:header="709" w:footer="85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6265" w14:textId="77777777" w:rsidR="00D51985" w:rsidRDefault="00D51985" w:rsidP="003E535C">
      <w:pPr>
        <w:spacing w:line="240" w:lineRule="auto"/>
      </w:pPr>
      <w:r>
        <w:separator/>
      </w:r>
    </w:p>
  </w:endnote>
  <w:endnote w:type="continuationSeparator" w:id="0">
    <w:p w14:paraId="538EDDBC" w14:textId="77777777" w:rsidR="00D51985" w:rsidRDefault="00D51985" w:rsidP="003E5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125E" w14:textId="77777777" w:rsidR="00A8280F" w:rsidRDefault="00A828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45537750"/>
      <w:docPartObj>
        <w:docPartGallery w:val="Page Numbers (Bottom of Page)"/>
        <w:docPartUnique/>
      </w:docPartObj>
    </w:sdtPr>
    <w:sdtContent>
      <w:p w14:paraId="092BACA1" w14:textId="051F8E01" w:rsidR="00D51985" w:rsidRPr="00F4322D" w:rsidRDefault="00D51985" w:rsidP="00D57E7C">
        <w:pPr>
          <w:jc w:val="right"/>
          <w:rPr>
            <w:sz w:val="18"/>
            <w:szCs w:val="18"/>
          </w:rPr>
        </w:pPr>
        <w:r w:rsidRPr="00F4322D">
          <w:rPr>
            <w:sz w:val="18"/>
            <w:szCs w:val="18"/>
          </w:rPr>
          <w:fldChar w:fldCharType="begin"/>
        </w:r>
        <w:r w:rsidRPr="00F4322D">
          <w:rPr>
            <w:sz w:val="18"/>
            <w:szCs w:val="18"/>
          </w:rPr>
          <w:instrText>PAGE   \* MERGEFORMAT</w:instrText>
        </w:r>
        <w:r w:rsidRPr="00F4322D">
          <w:rPr>
            <w:sz w:val="18"/>
            <w:szCs w:val="18"/>
          </w:rPr>
          <w:fldChar w:fldCharType="separate"/>
        </w:r>
        <w:r w:rsidR="00A8280F" w:rsidRPr="00A8280F">
          <w:rPr>
            <w:noProof/>
            <w:sz w:val="18"/>
            <w:szCs w:val="18"/>
            <w:lang w:val="de-DE"/>
          </w:rPr>
          <w:t>17</w:t>
        </w:r>
        <w:r w:rsidRPr="00F4322D">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EBF2" w14:textId="77777777" w:rsidR="00D51985" w:rsidRPr="00E34623" w:rsidRDefault="00D51985" w:rsidP="00E34623">
    <w:pPr>
      <w:pStyle w:val="Fussnote"/>
      <w:rPr>
        <w:b/>
      </w:rPr>
    </w:pPr>
    <w:r w:rsidRPr="00E34623">
      <w:rPr>
        <w:b/>
      </w:rPr>
      <w:t>Impressum</w:t>
    </w:r>
  </w:p>
  <w:p w14:paraId="4B2F4DFF" w14:textId="05B4F30D" w:rsidR="00D51985" w:rsidRPr="00572C6E" w:rsidRDefault="00D51985" w:rsidP="00E34623">
    <w:pPr>
      <w:pStyle w:val="Fussnote"/>
      <w:rPr>
        <w:lang w:val="it-CH"/>
      </w:rPr>
    </w:pPr>
    <w:r w:rsidRPr="00572C6E">
      <w:rPr>
        <w:lang w:val="it-CH"/>
      </w:rPr>
      <w:t>Ufficio per la scuola popolare e lo sport dei Grigioni</w:t>
    </w:r>
  </w:p>
  <w:p w14:paraId="7A94E1A2" w14:textId="5F3F2710" w:rsidR="00D51985" w:rsidRPr="006707B1" w:rsidRDefault="00D51985" w:rsidP="00E34623">
    <w:pPr>
      <w:pStyle w:val="Fussnote"/>
    </w:pPr>
    <w:r>
      <w:t>Febbraio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0BB7B" w14:textId="77777777" w:rsidR="00D51985" w:rsidRDefault="00D51985" w:rsidP="003E535C">
      <w:pPr>
        <w:spacing w:line="240" w:lineRule="auto"/>
      </w:pPr>
      <w:r>
        <w:separator/>
      </w:r>
    </w:p>
  </w:footnote>
  <w:footnote w:type="continuationSeparator" w:id="0">
    <w:p w14:paraId="7D1E9DDF" w14:textId="77777777" w:rsidR="00D51985" w:rsidRDefault="00D51985" w:rsidP="003E5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C418" w14:textId="77777777" w:rsidR="00A8280F" w:rsidRDefault="00A828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77C7" w14:textId="77777777" w:rsidR="00A8280F" w:rsidRDefault="00A828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42F9" w14:textId="77777777" w:rsidR="00D51985" w:rsidRDefault="00D51985">
    <w:pPr>
      <w:pStyle w:val="Kopfzeile"/>
    </w:pPr>
    <w:r>
      <w:rPr>
        <w:noProof/>
        <w:lang w:eastAsia="de-CH"/>
      </w:rPr>
      <w:drawing>
        <wp:anchor distT="0" distB="0" distL="114300" distR="114300" simplePos="0" relativeHeight="251658240" behindDoc="1" locked="0" layoutInCell="1" allowOverlap="1" wp14:anchorId="192463D3" wp14:editId="241660CF">
          <wp:simplePos x="0" y="0"/>
          <wp:positionH relativeFrom="margin">
            <wp:align>left</wp:align>
          </wp:positionH>
          <wp:positionV relativeFrom="paragraph">
            <wp:posOffset>55245</wp:posOffset>
          </wp:positionV>
          <wp:extent cx="2847600" cy="540000"/>
          <wp:effectExtent l="0" t="0" r="0" b="0"/>
          <wp:wrapNone/>
          <wp:docPr id="14" name="Grafik 14" descr="C:\Users\albcur\AppData\Local\Temp\CMIAXIOMA\View_d1749288bdf74504b958e487172d2938\AVS_Logo_3-sprachig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bcur\AppData\Local\Temp\CMIAXIOMA\View_d1749288bdf74504b958e487172d2938\AVS_Logo_3-sprachig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600"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8BF"/>
    <w:multiLevelType w:val="hybridMultilevel"/>
    <w:tmpl w:val="20E8C8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215A9A"/>
    <w:multiLevelType w:val="hybridMultilevel"/>
    <w:tmpl w:val="BA8898EE"/>
    <w:lvl w:ilvl="0" w:tplc="4A1C7888">
      <w:start w:val="1"/>
      <w:numFmt w:val="bullet"/>
      <w:pStyle w:val="ListeStrichHinweis"/>
      <w:lvlText w:val="–"/>
      <w:lvlJc w:val="left"/>
      <w:pPr>
        <w:ind w:left="360" w:hanging="360"/>
      </w:pPr>
      <w:rPr>
        <w:rFonts w:ascii="DIN" w:hAnsi="DI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F567D43"/>
    <w:multiLevelType w:val="hybridMultilevel"/>
    <w:tmpl w:val="021A05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916700"/>
    <w:multiLevelType w:val="hybridMultilevel"/>
    <w:tmpl w:val="962239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023342"/>
    <w:multiLevelType w:val="hybridMultilevel"/>
    <w:tmpl w:val="3B860E70"/>
    <w:lvl w:ilvl="0" w:tplc="A30A2BD2">
      <w:start w:val="1"/>
      <w:numFmt w:val="bullet"/>
      <w:lvlText w:val="–"/>
      <w:lvlJc w:val="left"/>
      <w:pPr>
        <w:ind w:left="64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E44A8A"/>
    <w:multiLevelType w:val="hybridMultilevel"/>
    <w:tmpl w:val="B054FE54"/>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1097D64"/>
    <w:multiLevelType w:val="hybridMultilevel"/>
    <w:tmpl w:val="93280E3E"/>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E34227"/>
    <w:multiLevelType w:val="hybridMultilevel"/>
    <w:tmpl w:val="3E54B022"/>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016AA5"/>
    <w:multiLevelType w:val="hybridMultilevel"/>
    <w:tmpl w:val="288CE6B4"/>
    <w:lvl w:ilvl="0" w:tplc="24CE6B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881098"/>
    <w:multiLevelType w:val="hybridMultilevel"/>
    <w:tmpl w:val="9460AB2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4C8B4087"/>
    <w:multiLevelType w:val="hybridMultilevel"/>
    <w:tmpl w:val="6D8E6D4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C2B2AA0"/>
    <w:multiLevelType w:val="hybridMultilevel"/>
    <w:tmpl w:val="3044E876"/>
    <w:lvl w:ilvl="0" w:tplc="B3B2632E">
      <w:start w:val="1"/>
      <w:numFmt w:val="bullet"/>
      <w:pStyle w:val="Listenabsatz"/>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302B46"/>
    <w:multiLevelType w:val="hybridMultilevel"/>
    <w:tmpl w:val="B32C3D7C"/>
    <w:lvl w:ilvl="0" w:tplc="A30A2BD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1"/>
  </w:num>
  <w:num w:numId="5">
    <w:abstractNumId w:val="0"/>
  </w:num>
  <w:num w:numId="6">
    <w:abstractNumId w:val="6"/>
  </w:num>
  <w:num w:numId="7">
    <w:abstractNumId w:val="7"/>
  </w:num>
  <w:num w:numId="8">
    <w:abstractNumId w:val="8"/>
  </w:num>
  <w:num w:numId="9">
    <w:abstractNumId w:val="2"/>
  </w:num>
  <w:num w:numId="10">
    <w:abstractNumId w:val="3"/>
  </w:num>
  <w:num w:numId="11">
    <w:abstractNumId w:val="5"/>
  </w:num>
  <w:num w:numId="12">
    <w:abstractNumId w:val="1"/>
  </w:num>
  <w:num w:numId="13">
    <w:abstractNumId w:val="11"/>
  </w:num>
  <w:num w:numId="14">
    <w:abstractNumId w:val="11"/>
  </w:num>
  <w:num w:numId="15">
    <w:abstractNumId w:val="1"/>
  </w:num>
  <w:num w:numId="16">
    <w:abstractNumId w:val="11"/>
  </w:num>
  <w:num w:numId="17">
    <w:abstractNumId w:val="11"/>
  </w:num>
  <w:num w:numId="18">
    <w:abstractNumId w:val="1"/>
  </w:num>
  <w:num w:numId="19">
    <w:abstractNumId w:val="11"/>
  </w:num>
  <w:num w:numId="20">
    <w:abstractNumId w:val="11"/>
  </w:num>
  <w:num w:numId="21">
    <w:abstractNumId w:val="1"/>
  </w:num>
  <w:num w:numId="22">
    <w:abstractNumId w:val="4"/>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0"/>
  </w:num>
  <w:num w:numId="41">
    <w:abstractNumId w:val="11"/>
  </w:num>
  <w:num w:numId="42">
    <w:abstractNumId w:val="11"/>
  </w:num>
  <w:num w:numId="43">
    <w:abstractNumId w:val="11"/>
  </w:num>
  <w:num w:numId="44">
    <w:abstractNumId w:val="1"/>
  </w:num>
  <w:num w:numId="45">
    <w:abstractNumId w:val="11"/>
  </w:num>
  <w:num w:numId="46">
    <w:abstractNumId w:val="11"/>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grammar="clean"/>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5C"/>
    <w:rsid w:val="00041ED4"/>
    <w:rsid w:val="00055A53"/>
    <w:rsid w:val="00074507"/>
    <w:rsid w:val="000B09B2"/>
    <w:rsid w:val="000B471E"/>
    <w:rsid w:val="000C5FB5"/>
    <w:rsid w:val="000D081F"/>
    <w:rsid w:val="000D2260"/>
    <w:rsid w:val="000E7389"/>
    <w:rsid w:val="00103960"/>
    <w:rsid w:val="00127B0E"/>
    <w:rsid w:val="00132C94"/>
    <w:rsid w:val="00136C5C"/>
    <w:rsid w:val="001601B8"/>
    <w:rsid w:val="00161502"/>
    <w:rsid w:val="001A40D4"/>
    <w:rsid w:val="001B0B69"/>
    <w:rsid w:val="001B629A"/>
    <w:rsid w:val="001C110D"/>
    <w:rsid w:val="001C226F"/>
    <w:rsid w:val="001D4518"/>
    <w:rsid w:val="001F5090"/>
    <w:rsid w:val="0020168F"/>
    <w:rsid w:val="002033E5"/>
    <w:rsid w:val="00210B4D"/>
    <w:rsid w:val="002114E5"/>
    <w:rsid w:val="00215DEF"/>
    <w:rsid w:val="00221E88"/>
    <w:rsid w:val="00230C34"/>
    <w:rsid w:val="00257818"/>
    <w:rsid w:val="002A2638"/>
    <w:rsid w:val="002A3B6C"/>
    <w:rsid w:val="002A5CE2"/>
    <w:rsid w:val="002C1D4B"/>
    <w:rsid w:val="002C75E2"/>
    <w:rsid w:val="002F473E"/>
    <w:rsid w:val="00307A9C"/>
    <w:rsid w:val="003151B0"/>
    <w:rsid w:val="0034569D"/>
    <w:rsid w:val="00373D18"/>
    <w:rsid w:val="00377483"/>
    <w:rsid w:val="00381BC3"/>
    <w:rsid w:val="003C20FF"/>
    <w:rsid w:val="003C281E"/>
    <w:rsid w:val="003D17DD"/>
    <w:rsid w:val="003E535C"/>
    <w:rsid w:val="003F4843"/>
    <w:rsid w:val="003F61E2"/>
    <w:rsid w:val="0040481D"/>
    <w:rsid w:val="0044673E"/>
    <w:rsid w:val="00470ACD"/>
    <w:rsid w:val="00470B5F"/>
    <w:rsid w:val="00492404"/>
    <w:rsid w:val="004E0D55"/>
    <w:rsid w:val="004E2023"/>
    <w:rsid w:val="00517107"/>
    <w:rsid w:val="0052445F"/>
    <w:rsid w:val="00526667"/>
    <w:rsid w:val="005512FF"/>
    <w:rsid w:val="00551BF5"/>
    <w:rsid w:val="00551E17"/>
    <w:rsid w:val="00557771"/>
    <w:rsid w:val="00572C6E"/>
    <w:rsid w:val="005C00D8"/>
    <w:rsid w:val="005C1ABA"/>
    <w:rsid w:val="005D3E27"/>
    <w:rsid w:val="005F6D8F"/>
    <w:rsid w:val="006067FC"/>
    <w:rsid w:val="00641ECF"/>
    <w:rsid w:val="006707B1"/>
    <w:rsid w:val="00693044"/>
    <w:rsid w:val="00695172"/>
    <w:rsid w:val="006A26D6"/>
    <w:rsid w:val="006B0CC3"/>
    <w:rsid w:val="006C1C10"/>
    <w:rsid w:val="006C6E28"/>
    <w:rsid w:val="006D14EE"/>
    <w:rsid w:val="006F7E93"/>
    <w:rsid w:val="00726F63"/>
    <w:rsid w:val="00727499"/>
    <w:rsid w:val="00731B54"/>
    <w:rsid w:val="007455FC"/>
    <w:rsid w:val="0074740E"/>
    <w:rsid w:val="00766A43"/>
    <w:rsid w:val="00774766"/>
    <w:rsid w:val="00775F37"/>
    <w:rsid w:val="00777D18"/>
    <w:rsid w:val="00794A61"/>
    <w:rsid w:val="007A4FAF"/>
    <w:rsid w:val="007A6FB7"/>
    <w:rsid w:val="007D61E1"/>
    <w:rsid w:val="007E49FD"/>
    <w:rsid w:val="007E64D0"/>
    <w:rsid w:val="00801F16"/>
    <w:rsid w:val="008128A4"/>
    <w:rsid w:val="00821E5E"/>
    <w:rsid w:val="00822147"/>
    <w:rsid w:val="00834AEE"/>
    <w:rsid w:val="00843B70"/>
    <w:rsid w:val="00850EF9"/>
    <w:rsid w:val="008669B7"/>
    <w:rsid w:val="008812C5"/>
    <w:rsid w:val="008B7B83"/>
    <w:rsid w:val="008E32FE"/>
    <w:rsid w:val="008E69FE"/>
    <w:rsid w:val="009269C9"/>
    <w:rsid w:val="00937BAF"/>
    <w:rsid w:val="00945C4C"/>
    <w:rsid w:val="00981781"/>
    <w:rsid w:val="009F15B9"/>
    <w:rsid w:val="00A21441"/>
    <w:rsid w:val="00A24E55"/>
    <w:rsid w:val="00A32C66"/>
    <w:rsid w:val="00A357F3"/>
    <w:rsid w:val="00A41538"/>
    <w:rsid w:val="00A43B5A"/>
    <w:rsid w:val="00A4538C"/>
    <w:rsid w:val="00A62D71"/>
    <w:rsid w:val="00A6411F"/>
    <w:rsid w:val="00A668E6"/>
    <w:rsid w:val="00A725D9"/>
    <w:rsid w:val="00A731D3"/>
    <w:rsid w:val="00A8280F"/>
    <w:rsid w:val="00AC0786"/>
    <w:rsid w:val="00B02142"/>
    <w:rsid w:val="00B12612"/>
    <w:rsid w:val="00B13BA4"/>
    <w:rsid w:val="00B2751E"/>
    <w:rsid w:val="00B30118"/>
    <w:rsid w:val="00B362C7"/>
    <w:rsid w:val="00B745E0"/>
    <w:rsid w:val="00B84176"/>
    <w:rsid w:val="00BA5C51"/>
    <w:rsid w:val="00BA61F7"/>
    <w:rsid w:val="00BB1C37"/>
    <w:rsid w:val="00BB294A"/>
    <w:rsid w:val="00BB73F9"/>
    <w:rsid w:val="00BC1BF8"/>
    <w:rsid w:val="00BE441C"/>
    <w:rsid w:val="00BF2E83"/>
    <w:rsid w:val="00C11F7B"/>
    <w:rsid w:val="00C668A7"/>
    <w:rsid w:val="00C97359"/>
    <w:rsid w:val="00CA5746"/>
    <w:rsid w:val="00CA6BD1"/>
    <w:rsid w:val="00CB123A"/>
    <w:rsid w:val="00CC02F3"/>
    <w:rsid w:val="00CD3819"/>
    <w:rsid w:val="00CD477C"/>
    <w:rsid w:val="00CF5538"/>
    <w:rsid w:val="00CF6868"/>
    <w:rsid w:val="00D00E80"/>
    <w:rsid w:val="00D12563"/>
    <w:rsid w:val="00D32BBB"/>
    <w:rsid w:val="00D3772E"/>
    <w:rsid w:val="00D51985"/>
    <w:rsid w:val="00D57E7C"/>
    <w:rsid w:val="00D761F2"/>
    <w:rsid w:val="00D9008D"/>
    <w:rsid w:val="00D95BF8"/>
    <w:rsid w:val="00DC2360"/>
    <w:rsid w:val="00DF37CF"/>
    <w:rsid w:val="00DF77AB"/>
    <w:rsid w:val="00E15D0F"/>
    <w:rsid w:val="00E34623"/>
    <w:rsid w:val="00E52C99"/>
    <w:rsid w:val="00E579FA"/>
    <w:rsid w:val="00E7546D"/>
    <w:rsid w:val="00E84664"/>
    <w:rsid w:val="00E919EF"/>
    <w:rsid w:val="00EB3B77"/>
    <w:rsid w:val="00EB50A5"/>
    <w:rsid w:val="00EB6D23"/>
    <w:rsid w:val="00EE7A72"/>
    <w:rsid w:val="00EF6B76"/>
    <w:rsid w:val="00F05955"/>
    <w:rsid w:val="00F110BE"/>
    <w:rsid w:val="00F11301"/>
    <w:rsid w:val="00F1478A"/>
    <w:rsid w:val="00F17B09"/>
    <w:rsid w:val="00F254BD"/>
    <w:rsid w:val="00F27D1F"/>
    <w:rsid w:val="00F3070D"/>
    <w:rsid w:val="00F356B8"/>
    <w:rsid w:val="00F4322D"/>
    <w:rsid w:val="00F52B34"/>
    <w:rsid w:val="00F57CE4"/>
    <w:rsid w:val="00F742D3"/>
    <w:rsid w:val="00F76A0A"/>
    <w:rsid w:val="00F84560"/>
    <w:rsid w:val="00FB1B43"/>
    <w:rsid w:val="00FB56FC"/>
    <w:rsid w:val="00FB6B11"/>
    <w:rsid w:val="00FC35B7"/>
    <w:rsid w:val="00FD32A5"/>
    <w:rsid w:val="00FE44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2DB0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Lauftext)"/>
    <w:rsid w:val="00FD32A5"/>
    <w:pPr>
      <w:spacing w:after="0" w:line="288" w:lineRule="auto"/>
      <w:jc w:val="both"/>
    </w:pPr>
    <w:rPr>
      <w:rFonts w:ascii="Arial" w:hAnsi="Arial"/>
      <w:sz w:val="20"/>
      <w14:ligatures w14:val="standardContextual"/>
      <w14:numSpacing w14:val="proportional"/>
    </w:rPr>
  </w:style>
  <w:style w:type="paragraph" w:styleId="berschrift1">
    <w:name w:val="heading 1"/>
    <w:basedOn w:val="Standard"/>
    <w:next w:val="Standard"/>
    <w:link w:val="berschrift1Zchn"/>
    <w:uiPriority w:val="9"/>
    <w:qFormat/>
    <w:rsid w:val="000D22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11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579F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535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535C"/>
  </w:style>
  <w:style w:type="paragraph" w:styleId="Fuzeile">
    <w:name w:val="footer"/>
    <w:basedOn w:val="Standard"/>
    <w:link w:val="FuzeileZchn"/>
    <w:uiPriority w:val="99"/>
    <w:unhideWhenUsed/>
    <w:rsid w:val="003E535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535C"/>
  </w:style>
  <w:style w:type="paragraph" w:styleId="KeinLeerraum">
    <w:name w:val="No Spacing"/>
    <w:uiPriority w:val="1"/>
    <w:qFormat/>
    <w:rsid w:val="00B02142"/>
    <w:pPr>
      <w:suppressAutoHyphens/>
      <w:spacing w:after="0" w:line="240" w:lineRule="auto"/>
      <w:jc w:val="both"/>
    </w:pPr>
    <w:rPr>
      <w:rFonts w:ascii="Roboto" w:hAnsi="Roboto"/>
      <w:sz w:val="20"/>
      <w14:ligatures w14:val="standardContextual"/>
      <w14:numSpacing w14:val="proportional"/>
    </w:rPr>
  </w:style>
  <w:style w:type="paragraph" w:styleId="Funotentext">
    <w:name w:val="footnote text"/>
    <w:basedOn w:val="Standard"/>
    <w:link w:val="FunotentextZchn"/>
    <w:uiPriority w:val="99"/>
    <w:semiHidden/>
    <w:unhideWhenUsed/>
    <w:rsid w:val="003E535C"/>
    <w:pPr>
      <w:spacing w:line="240" w:lineRule="auto"/>
    </w:pPr>
    <w:rPr>
      <w:szCs w:val="20"/>
    </w:rPr>
  </w:style>
  <w:style w:type="character" w:customStyle="1" w:styleId="FunotentextZchn">
    <w:name w:val="Fußnotentext Zchn"/>
    <w:basedOn w:val="Absatz-Standardschriftart"/>
    <w:link w:val="Funotentext"/>
    <w:uiPriority w:val="99"/>
    <w:semiHidden/>
    <w:rsid w:val="003E535C"/>
    <w:rPr>
      <w:sz w:val="20"/>
      <w:szCs w:val="20"/>
    </w:rPr>
  </w:style>
  <w:style w:type="character" w:styleId="Funotenzeichen">
    <w:name w:val="footnote reference"/>
    <w:basedOn w:val="Absatz-Standardschriftart"/>
    <w:uiPriority w:val="99"/>
    <w:semiHidden/>
    <w:unhideWhenUsed/>
    <w:rsid w:val="003E535C"/>
    <w:rPr>
      <w:vertAlign w:val="superscript"/>
    </w:rPr>
  </w:style>
  <w:style w:type="paragraph" w:customStyle="1" w:styleId="Fussnote">
    <w:name w:val="Fussnote"/>
    <w:rsid w:val="00EE7A72"/>
    <w:pPr>
      <w:spacing w:after="0" w:line="240" w:lineRule="auto"/>
    </w:pPr>
    <w:rPr>
      <w:rFonts w:ascii="Arial" w:hAnsi="Arial" w:cs="Arial"/>
      <w:sz w:val="16"/>
      <w:szCs w:val="18"/>
      <w14:ligatures w14:val="standardContextual"/>
      <w14:numSpacing w14:val="proportional"/>
    </w:rPr>
  </w:style>
  <w:style w:type="paragraph" w:customStyle="1" w:styleId="Titel1Kapitelberschrift">
    <w:name w:val="Titel 1: Kapitelüberschrift"/>
    <w:next w:val="berschrift1"/>
    <w:rsid w:val="00FD32A5"/>
    <w:pPr>
      <w:spacing w:before="1800" w:after="0" w:line="192" w:lineRule="auto"/>
    </w:pPr>
    <w:rPr>
      <w:rFonts w:ascii="Arial Black" w:hAnsi="Arial Black" w:cs="Tahoma"/>
      <w:caps/>
      <w:spacing w:val="6"/>
      <w:sz w:val="72"/>
      <w:szCs w:val="72"/>
      <w14:ligatures w14:val="all"/>
      <w14:numSpacing w14:val="proportional"/>
    </w:rPr>
  </w:style>
  <w:style w:type="character" w:customStyle="1" w:styleId="berschrift1Zchn">
    <w:name w:val="Überschrift 1 Zchn"/>
    <w:basedOn w:val="Absatz-Standardschriftart"/>
    <w:link w:val="berschrift1"/>
    <w:uiPriority w:val="9"/>
    <w:rsid w:val="000D2260"/>
    <w:rPr>
      <w:rFonts w:asciiTheme="majorHAnsi" w:eastAsiaTheme="majorEastAsia" w:hAnsiTheme="majorHAnsi" w:cstheme="majorBidi"/>
      <w:color w:val="2E74B5" w:themeColor="accent1" w:themeShade="BF"/>
      <w:sz w:val="32"/>
      <w:szCs w:val="32"/>
      <w14:ligatures w14:val="standardContextual"/>
      <w14:numSpacing w14:val="proportional"/>
    </w:rPr>
  </w:style>
  <w:style w:type="paragraph" w:styleId="Kommentartext">
    <w:name w:val="annotation text"/>
    <w:basedOn w:val="Standard"/>
    <w:link w:val="KommentartextZchn"/>
    <w:uiPriority w:val="99"/>
    <w:unhideWhenUsed/>
    <w:rsid w:val="00A4538C"/>
    <w:pPr>
      <w:spacing w:after="160" w:line="240" w:lineRule="auto"/>
      <w:jc w:val="left"/>
    </w:pPr>
    <w:rPr>
      <w:rFonts w:asciiTheme="minorHAnsi" w:hAnsiTheme="minorHAnsi"/>
      <w:szCs w:val="20"/>
      <w14:ligatures w14:val="none"/>
      <w14:numSpacing w14:val="default"/>
    </w:rPr>
  </w:style>
  <w:style w:type="character" w:customStyle="1" w:styleId="KommentartextZchn">
    <w:name w:val="Kommentartext Zchn"/>
    <w:basedOn w:val="Absatz-Standardschriftart"/>
    <w:link w:val="Kommentartext"/>
    <w:uiPriority w:val="99"/>
    <w:rsid w:val="00A4538C"/>
    <w:rPr>
      <w:sz w:val="20"/>
      <w:szCs w:val="20"/>
    </w:rPr>
  </w:style>
  <w:style w:type="character" w:styleId="Zeilennummer">
    <w:name w:val="line number"/>
    <w:basedOn w:val="Absatz-Standardschriftart"/>
    <w:uiPriority w:val="99"/>
    <w:semiHidden/>
    <w:unhideWhenUsed/>
    <w:rsid w:val="003C281E"/>
  </w:style>
  <w:style w:type="character" w:customStyle="1" w:styleId="berschrift2Zchn">
    <w:name w:val="Überschrift 2 Zchn"/>
    <w:basedOn w:val="Absatz-Standardschriftart"/>
    <w:link w:val="berschrift2"/>
    <w:uiPriority w:val="9"/>
    <w:rsid w:val="00F110BE"/>
    <w:rPr>
      <w:rFonts w:asciiTheme="majorHAnsi" w:eastAsiaTheme="majorEastAsia" w:hAnsiTheme="majorHAnsi" w:cstheme="majorBidi"/>
      <w:color w:val="2E74B5" w:themeColor="accent1" w:themeShade="BF"/>
      <w:sz w:val="26"/>
      <w:szCs w:val="26"/>
      <w14:ligatures w14:val="standardContextual"/>
      <w14:numSpacing w14:val="proportional"/>
    </w:rPr>
  </w:style>
  <w:style w:type="character" w:styleId="SchwacheHervorhebung">
    <w:name w:val="Subtle Emphasis"/>
    <w:basedOn w:val="Absatz-Standardschriftart"/>
    <w:uiPriority w:val="19"/>
    <w:qFormat/>
    <w:rsid w:val="00F110BE"/>
    <w:rPr>
      <w:i/>
      <w:iCs/>
      <w:color w:val="404040" w:themeColor="text1" w:themeTint="BF"/>
    </w:rPr>
  </w:style>
  <w:style w:type="paragraph" w:styleId="Untertitel">
    <w:name w:val="Subtitle"/>
    <w:basedOn w:val="Standard"/>
    <w:next w:val="Standard"/>
    <w:link w:val="UntertitelZchn"/>
    <w:uiPriority w:val="11"/>
    <w:qFormat/>
    <w:rsid w:val="00F110BE"/>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F110BE"/>
    <w:rPr>
      <w:rFonts w:eastAsiaTheme="minorEastAsia"/>
      <w:color w:val="5A5A5A" w:themeColor="text1" w:themeTint="A5"/>
      <w:spacing w:val="15"/>
      <w14:ligatures w14:val="standardContextual"/>
      <w14:numSpacing w14:val="proportional"/>
    </w:rPr>
  </w:style>
  <w:style w:type="character" w:styleId="Hervorhebung">
    <w:name w:val="Emphasis"/>
    <w:basedOn w:val="Absatz-Standardschriftart"/>
    <w:uiPriority w:val="20"/>
    <w:qFormat/>
    <w:rsid w:val="00F110BE"/>
    <w:rPr>
      <w:i/>
      <w:iCs/>
    </w:rPr>
  </w:style>
  <w:style w:type="paragraph" w:styleId="Listenabsatz">
    <w:name w:val="List Paragraph"/>
    <w:basedOn w:val="Standard"/>
    <w:uiPriority w:val="34"/>
    <w:qFormat/>
    <w:rsid w:val="001601B8"/>
    <w:pPr>
      <w:numPr>
        <w:numId w:val="4"/>
      </w:numPr>
      <w:contextualSpacing/>
      <w:outlineLvl w:val="0"/>
    </w:pPr>
  </w:style>
  <w:style w:type="paragraph" w:styleId="Zitat">
    <w:name w:val="Quote"/>
    <w:basedOn w:val="Standard"/>
    <w:next w:val="Standard"/>
    <w:link w:val="ZitatZchn"/>
    <w:uiPriority w:val="29"/>
    <w:qFormat/>
    <w:rsid w:val="00CF5538"/>
    <w:pPr>
      <w:jc w:val="left"/>
    </w:pPr>
    <w:rPr>
      <w:b/>
      <w:bCs/>
    </w:rPr>
  </w:style>
  <w:style w:type="character" w:customStyle="1" w:styleId="ZitatZchn">
    <w:name w:val="Zitat Zchn"/>
    <w:basedOn w:val="Absatz-Standardschriftart"/>
    <w:link w:val="Zitat"/>
    <w:uiPriority w:val="29"/>
    <w:rsid w:val="00CF5538"/>
    <w:rPr>
      <w:rFonts w:ascii="DIN" w:hAnsi="DIN"/>
      <w:b/>
      <w:bCs/>
      <w:sz w:val="20"/>
      <w14:ligatures w14:val="standardContextual"/>
      <w14:numSpacing w14:val="proportional"/>
    </w:rPr>
  </w:style>
  <w:style w:type="paragraph" w:customStyle="1" w:styleId="ListeStrichHinweis">
    <w:name w:val="Liste Strich (Hinweis)"/>
    <w:basedOn w:val="Standard"/>
    <w:rsid w:val="000B09B2"/>
    <w:pPr>
      <w:numPr>
        <w:numId w:val="3"/>
      </w:numPr>
    </w:pPr>
  </w:style>
  <w:style w:type="table" w:styleId="Tabellenraster">
    <w:name w:val="Table Grid"/>
    <w:basedOn w:val="NormaleTabelle"/>
    <w:uiPriority w:val="39"/>
    <w:rsid w:val="005F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F6D8F"/>
    <w:rPr>
      <w:color w:val="0563C1" w:themeColor="hyperlink"/>
      <w:u w:val="single"/>
    </w:rPr>
  </w:style>
  <w:style w:type="character" w:styleId="Kommentarzeichen">
    <w:name w:val="annotation reference"/>
    <w:basedOn w:val="Absatz-Standardschriftart"/>
    <w:uiPriority w:val="99"/>
    <w:semiHidden/>
    <w:unhideWhenUsed/>
    <w:rsid w:val="005F6D8F"/>
    <w:rPr>
      <w:sz w:val="16"/>
      <w:szCs w:val="16"/>
    </w:rPr>
  </w:style>
  <w:style w:type="paragraph" w:styleId="Sprechblasentext">
    <w:name w:val="Balloon Text"/>
    <w:basedOn w:val="Standard"/>
    <w:link w:val="SprechblasentextZchn"/>
    <w:uiPriority w:val="99"/>
    <w:semiHidden/>
    <w:unhideWhenUsed/>
    <w:rsid w:val="005F6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6D8F"/>
    <w:rPr>
      <w:rFonts w:ascii="Segoe UI" w:hAnsi="Segoe UI" w:cs="Segoe UI"/>
      <w:sz w:val="18"/>
      <w:szCs w:val="18"/>
      <w14:ligatures w14:val="standardContextual"/>
      <w14:numSpacing w14:val="proportional"/>
    </w:rPr>
  </w:style>
  <w:style w:type="paragraph" w:customStyle="1" w:styleId="Titel2Bereichberschrift">
    <w:name w:val="Titel 2: Bereichüberschrift"/>
    <w:rsid w:val="00EE7A72"/>
    <w:pPr>
      <w:spacing w:after="400"/>
    </w:pPr>
    <w:rPr>
      <w:rFonts w:ascii="Arial Black" w:hAnsi="Arial Black" w:cs="Tahoma"/>
      <w:caps/>
      <w:spacing w:val="6"/>
      <w:sz w:val="28"/>
      <w:szCs w:val="32"/>
      <w14:ligatures w14:val="all"/>
      <w14:numSpacing w14:val="proportional"/>
    </w:rPr>
  </w:style>
  <w:style w:type="paragraph" w:customStyle="1" w:styleId="Titel3Themenberschrift">
    <w:name w:val="Titel 3: Themenüberschrift"/>
    <w:rsid w:val="00EE7A72"/>
    <w:pPr>
      <w:tabs>
        <w:tab w:val="left" w:pos="2810"/>
      </w:tabs>
      <w:spacing w:after="0"/>
    </w:pPr>
    <w:rPr>
      <w:rFonts w:ascii="Arial" w:hAnsi="Arial"/>
      <w:b/>
      <w:sz w:val="20"/>
      <w14:ligatures w14:val="standardContextual"/>
      <w14:numSpacing w14:val="proportional"/>
    </w:rPr>
  </w:style>
  <w:style w:type="character" w:customStyle="1" w:styleId="berschrift3Zchn">
    <w:name w:val="Überschrift 3 Zchn"/>
    <w:basedOn w:val="Absatz-Standardschriftart"/>
    <w:link w:val="berschrift3"/>
    <w:uiPriority w:val="9"/>
    <w:semiHidden/>
    <w:rsid w:val="00E579FA"/>
    <w:rPr>
      <w:rFonts w:asciiTheme="majorHAnsi" w:eastAsiaTheme="majorEastAsia" w:hAnsiTheme="majorHAnsi" w:cstheme="majorBidi"/>
      <w:color w:val="1F4D78" w:themeColor="accent1" w:themeShade="7F"/>
      <w:sz w:val="24"/>
      <w:szCs w:val="24"/>
      <w14:ligatures w14:val="standardContextual"/>
      <w14:numSpacing w14:val="proportional"/>
    </w:rPr>
  </w:style>
  <w:style w:type="paragraph" w:styleId="Verzeichnis1">
    <w:name w:val="toc 1"/>
    <w:basedOn w:val="Standard"/>
    <w:next w:val="Standard"/>
    <w:autoRedefine/>
    <w:uiPriority w:val="39"/>
    <w:unhideWhenUsed/>
    <w:rsid w:val="00E579FA"/>
    <w:pPr>
      <w:spacing w:after="100"/>
    </w:pPr>
  </w:style>
  <w:style w:type="paragraph" w:styleId="Verzeichnis2">
    <w:name w:val="toc 2"/>
    <w:basedOn w:val="Standard"/>
    <w:next w:val="Standard"/>
    <w:autoRedefine/>
    <w:uiPriority w:val="39"/>
    <w:unhideWhenUsed/>
    <w:rsid w:val="00E579FA"/>
    <w:pPr>
      <w:spacing w:after="100"/>
      <w:ind w:left="200"/>
    </w:pPr>
  </w:style>
  <w:style w:type="paragraph" w:customStyle="1" w:styleId="StandardFettHervorhebungLauftext">
    <w:name w:val="Standard Fett (Hervorhebung Lauftext)"/>
    <w:basedOn w:val="Standard"/>
    <w:rsid w:val="00E579FA"/>
    <w:pPr>
      <w:outlineLvl w:val="0"/>
    </w:pPr>
    <w:rPr>
      <w:b/>
    </w:rPr>
  </w:style>
  <w:style w:type="paragraph" w:customStyle="1" w:styleId="ListePfeilLink">
    <w:name w:val="Liste Pfeil (Link)"/>
    <w:basedOn w:val="Listenabsatz"/>
    <w:rsid w:val="00F84560"/>
  </w:style>
  <w:style w:type="character" w:styleId="Platzhaltertext">
    <w:name w:val="Placeholder Text"/>
    <w:basedOn w:val="Absatz-Standardschriftart"/>
    <w:uiPriority w:val="99"/>
    <w:semiHidden/>
    <w:rsid w:val="007E49FD"/>
    <w:rPr>
      <w:color w:val="808080"/>
    </w:rPr>
  </w:style>
  <w:style w:type="character" w:styleId="BesuchterLink">
    <w:name w:val="FollowedHyperlink"/>
    <w:basedOn w:val="Absatz-Standardschriftart"/>
    <w:uiPriority w:val="99"/>
    <w:semiHidden/>
    <w:unhideWhenUsed/>
    <w:rsid w:val="006B0CC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8128A4"/>
    <w:pPr>
      <w:spacing w:after="0"/>
      <w:jc w:val="both"/>
    </w:pPr>
    <w:rPr>
      <w:rFonts w:ascii="Arial" w:hAnsi="Arial"/>
      <w:b/>
      <w:bCs/>
      <w14:ligatures w14:val="standardContextual"/>
      <w14:numSpacing w14:val="proportional"/>
    </w:rPr>
  </w:style>
  <w:style w:type="character" w:customStyle="1" w:styleId="KommentarthemaZchn">
    <w:name w:val="Kommentarthema Zchn"/>
    <w:basedOn w:val="KommentartextZchn"/>
    <w:link w:val="Kommentarthema"/>
    <w:uiPriority w:val="99"/>
    <w:semiHidden/>
    <w:rsid w:val="008128A4"/>
    <w:rPr>
      <w:rFonts w:ascii="Arial" w:hAnsi="Arial"/>
      <w:b/>
      <w:bCs/>
      <w:sz w:val="20"/>
      <w:szCs w:val="20"/>
      <w14:ligatures w14:val="standardContextual"/>
      <w14:numSpacing w14:val="proportional"/>
    </w:rPr>
  </w:style>
  <w:style w:type="paragraph" w:styleId="berarbeitung">
    <w:name w:val="Revision"/>
    <w:hidden/>
    <w:uiPriority w:val="99"/>
    <w:semiHidden/>
    <w:rsid w:val="00373D18"/>
    <w:pPr>
      <w:spacing w:after="0" w:line="240" w:lineRule="auto"/>
    </w:pPr>
    <w:rPr>
      <w:rFonts w:ascii="Arial" w:hAnsi="Arial"/>
      <w:sz w:val="20"/>
      <w14:ligatures w14:val="standardContextual"/>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r.ch/IT/istituzioni/amministrazione/ekud/avs/attivitascolastica/lehrmittel/Seiten/Lehrmittel.aspx" TargetMode="External"/><Relationship Id="rId26" Type="http://schemas.openxmlformats.org/officeDocument/2006/relationships/hyperlink" Target="https://www.gr-lex.gr.ch/app/it/texts_of_law/171.100/versions/3383" TargetMode="External"/><Relationship Id="rId21" Type="http://schemas.openxmlformats.org/officeDocument/2006/relationships/hyperlink" Target="https://www.educa.ch/de/aktuelles/educa-dossier/ki-der-bildu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r.ch/DE/institutionen/verwaltung/ekud/avs/Dokumentenliste%20Inspektorate/18_Kompetenzen%20und%20SAMR-Modell_it.pdf" TargetMode="External"/><Relationship Id="rId25" Type="http://schemas.openxmlformats.org/officeDocument/2006/relationships/hyperlink" Target="https://www.educa.ch/sites/default/files/2024-06/Bearbeitungsverzeichnis_de.pdf" TargetMode="External"/><Relationship Id="rId33" Type="http://schemas.openxmlformats.org/officeDocument/2006/relationships/hyperlink" Target="https://navi.educa.ch/"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gr.ch/IT/istituzioni/amministrazione/ekud/avs/attualita/bvs2035/Seiten/scuola-popolare-grigionese-2035.aspx" TargetMode="External"/><Relationship Id="rId20" Type="http://schemas.openxmlformats.org/officeDocument/2006/relationships/hyperlink" Target="https://www.giovaniemedia.ch/competenze-mediali/leducazione-ai-media-una-sfida-per-la-scuola" TargetMode="External"/><Relationship Id="rId29" Type="http://schemas.openxmlformats.org/officeDocument/2006/relationships/hyperlink" Target="https://www.gr.ch/IT/istituzioni/amministrazione/staka/themen/dienstleistungen/Seiten/datenschutz.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duca.ch/sites/default/files/2024-06/Vorlage_BeaV.xlsx" TargetMode="External"/><Relationship Id="rId32" Type="http://schemas.openxmlformats.org/officeDocument/2006/relationships/hyperlink" Target="https://www.educa.ch/sites/default/files/2024-06/Applikationscheckliste_de_0.pdf"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gr-i.lehrplan.ch/index.php?code=e%7C10%7C4&amp;hilit=101e10TA2ce9fXknCDzaMDTRn8gcCk" TargetMode="External"/><Relationship Id="rId28" Type="http://schemas.openxmlformats.org/officeDocument/2006/relationships/hyperlink" Target="https://www.educa.ch/it/attivita/sviluppo-di-una-politica-dutilizzo-dei-dati/sportello-sullutilizzo-e-la-protezione-dei" TargetMode="Externa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gr-i.lehrplan.ch/index.php?code=b%7C10%7C0" TargetMode="External"/><Relationship Id="rId31" Type="http://schemas.openxmlformats.org/officeDocument/2006/relationships/hyperlink" Target="https://www.educa.ch/sites/default/files/2024-06/Vorlage_Applikationscheckliste_1.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gr-i.lehrplan.ch/index.php?code=b%7C10%7C0" TargetMode="External"/><Relationship Id="rId27" Type="http://schemas.openxmlformats.org/officeDocument/2006/relationships/hyperlink" Target="https://www.educa.ch/de/aktuelles/educa-dossier/datenschutzkonforme-schule" TargetMode="External"/><Relationship Id="rId30" Type="http://schemas.openxmlformats.org/officeDocument/2006/relationships/hyperlink" Target="https://www.gr.ch/DE/institutionen/verwaltung/ekud/avs/Volksschule/Zeugnis_Richtlinien_Archivierung_VV_2021_it.pdf"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13B29696D6E94490743B55072966DE" ma:contentTypeVersion="1" ma:contentTypeDescription="Ein neues Dokument erstellen." ma:contentTypeScope="" ma:versionID="3e014476f3812db0936fcd971c9a1e8d">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EAD05F-8EA8-4E4C-A487-F32CC0840934}">
  <ds:schemaRefs>
    <ds:schemaRef ds:uri="http://schemas.openxmlformats.org/officeDocument/2006/bibliography"/>
  </ds:schemaRefs>
</ds:datastoreItem>
</file>

<file path=customXml/itemProps2.xml><?xml version="1.0" encoding="utf-8"?>
<ds:datastoreItem xmlns:ds="http://schemas.openxmlformats.org/officeDocument/2006/customXml" ds:itemID="{BBC2BED7-5B74-47BD-AF79-2DCED9B47205}"/>
</file>

<file path=customXml/itemProps3.xml><?xml version="1.0" encoding="utf-8"?>
<ds:datastoreItem xmlns:ds="http://schemas.openxmlformats.org/officeDocument/2006/customXml" ds:itemID="{1B24695B-27F9-4411-83C3-0A89CEE6B8ED}"/>
</file>

<file path=customXml/itemProps4.xml><?xml version="1.0" encoding="utf-8"?>
<ds:datastoreItem xmlns:ds="http://schemas.openxmlformats.org/officeDocument/2006/customXml" ds:itemID="{D2ADF5A5-B751-40C8-A276-3A6BE0335440}"/>
</file>

<file path=docProps/app.xml><?xml version="1.0" encoding="utf-8"?>
<Properties xmlns="http://schemas.openxmlformats.org/officeDocument/2006/extended-properties" xmlns:vt="http://schemas.openxmlformats.org/officeDocument/2006/docPropsVTypes">
  <Template>Normal.dotm</Template>
  <TotalTime>0</TotalTime>
  <Pages>17</Pages>
  <Words>3835</Words>
  <Characters>24162</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2025-01-24T10:33:00Z</dcterms:created>
  <dcterms:modified xsi:type="dcterms:W3CDTF">2025-01-24T12:54:00Z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0x0101000313B29696D6E94490743B55072966DE</vt:lpwstr>
  </property>
</Properties>
</file>