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1A937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F3628E">
        <w:rPr>
          <w:rFonts w:ascii="Arial" w:hAnsi="Arial" w:cs="Arial"/>
          <w:b/>
          <w:sz w:val="32"/>
          <w:szCs w:val="32"/>
        </w:rPr>
        <w:t>FRAGEBOGEN</w:t>
      </w:r>
    </w:p>
    <w:p w14:paraId="22755E67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BB34A79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83CA825" w14:textId="77777777" w:rsidR="004C367C" w:rsidRDefault="00012E5F" w:rsidP="00AA0301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87A87">
        <w:rPr>
          <w:rFonts w:ascii="Arial" w:hAnsi="Arial" w:cs="Arial"/>
          <w:b/>
          <w:sz w:val="28"/>
          <w:szCs w:val="28"/>
        </w:rPr>
        <w:t xml:space="preserve">Revision des </w:t>
      </w:r>
      <w:r w:rsidR="006C1FB8">
        <w:rPr>
          <w:rFonts w:ascii="Arial" w:hAnsi="Arial" w:cs="Arial"/>
          <w:b/>
          <w:sz w:val="28"/>
          <w:szCs w:val="28"/>
        </w:rPr>
        <w:t>Gesetzes über den öffentlichen Verkehr</w:t>
      </w:r>
      <w:r w:rsidR="0090741F">
        <w:rPr>
          <w:rFonts w:ascii="Arial" w:hAnsi="Arial" w:cs="Arial"/>
          <w:b/>
          <w:sz w:val="28"/>
          <w:szCs w:val="28"/>
        </w:rPr>
        <w:t xml:space="preserve"> </w:t>
      </w:r>
      <w:r w:rsidR="006C1FB8">
        <w:rPr>
          <w:rFonts w:ascii="Arial" w:hAnsi="Arial" w:cs="Arial"/>
          <w:b/>
          <w:sz w:val="28"/>
          <w:szCs w:val="28"/>
        </w:rPr>
        <w:t>im Kanton Graubü</w:t>
      </w:r>
      <w:r w:rsidR="00FB7BBB">
        <w:rPr>
          <w:rFonts w:ascii="Arial" w:hAnsi="Arial" w:cs="Arial"/>
          <w:b/>
          <w:sz w:val="28"/>
          <w:szCs w:val="28"/>
        </w:rPr>
        <w:t>n</w:t>
      </w:r>
      <w:r w:rsidR="006C1FB8">
        <w:rPr>
          <w:rFonts w:ascii="Arial" w:hAnsi="Arial" w:cs="Arial"/>
          <w:b/>
          <w:sz w:val="28"/>
          <w:szCs w:val="28"/>
        </w:rPr>
        <w:t xml:space="preserve">den </w:t>
      </w:r>
      <w:r w:rsidRPr="00B87A87">
        <w:rPr>
          <w:rFonts w:ascii="Arial" w:hAnsi="Arial" w:cs="Arial"/>
          <w:b/>
          <w:sz w:val="28"/>
          <w:szCs w:val="28"/>
        </w:rPr>
        <w:t>(</w:t>
      </w:r>
      <w:r w:rsidR="006C1FB8">
        <w:rPr>
          <w:rFonts w:ascii="Arial" w:hAnsi="Arial" w:cs="Arial"/>
          <w:b/>
          <w:sz w:val="28"/>
          <w:szCs w:val="28"/>
        </w:rPr>
        <w:t>GöV</w:t>
      </w:r>
      <w:r w:rsidRPr="00B87A87">
        <w:rPr>
          <w:rFonts w:ascii="Arial" w:hAnsi="Arial" w:cs="Arial"/>
          <w:b/>
          <w:sz w:val="28"/>
          <w:szCs w:val="28"/>
        </w:rPr>
        <w:t>)</w:t>
      </w:r>
    </w:p>
    <w:p w14:paraId="4A0B8961" w14:textId="77777777" w:rsidR="0090741F" w:rsidRDefault="0090741F" w:rsidP="00AA030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7A2247B" w14:textId="77777777" w:rsidR="00A77FB9" w:rsidRDefault="00A77FB9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25E5F25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Absender</w:t>
      </w:r>
      <w:r w:rsidR="0090741F" w:rsidRPr="0090741F">
        <w:rPr>
          <w:rFonts w:ascii="Arial" w:hAnsi="Arial" w:cs="Arial"/>
          <w:b/>
          <w:sz w:val="20"/>
          <w:szCs w:val="20"/>
        </w:rPr>
        <w:t>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5974EDD3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b/>
          <w:sz w:val="20"/>
          <w:szCs w:val="20"/>
        </w:rPr>
        <w:t>Adresse: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75D49A41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782EB15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2553416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09BC0ABC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0DF48081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0741F">
        <w:rPr>
          <w:rFonts w:ascii="Arial" w:hAnsi="Arial" w:cs="Arial"/>
          <w:b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77F27CCC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2CAA9732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0741F">
        <w:rPr>
          <w:rFonts w:ascii="Arial" w:hAnsi="Arial" w:cs="Arial"/>
          <w:b/>
          <w:sz w:val="20"/>
          <w:szCs w:val="20"/>
        </w:rPr>
        <w:t>Unterschrift: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7772106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03A9E13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3CF0FE7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A1D1F5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00070F5" w14:textId="77777777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F3628E">
        <w:rPr>
          <w:rFonts w:ascii="Arial" w:hAnsi="Arial" w:cs="Arial"/>
          <w:b/>
        </w:rPr>
        <w:t>A.</w:t>
      </w:r>
      <w:r w:rsidRPr="00F3628E">
        <w:rPr>
          <w:rFonts w:ascii="Arial" w:hAnsi="Arial" w:cs="Arial"/>
          <w:b/>
        </w:rPr>
        <w:tab/>
      </w:r>
      <w:r w:rsidR="006B21B9">
        <w:rPr>
          <w:rFonts w:ascii="Arial" w:hAnsi="Arial" w:cs="Arial"/>
          <w:b/>
        </w:rPr>
        <w:t xml:space="preserve">Planung und </w:t>
      </w:r>
      <w:r w:rsidR="00FB7BBB">
        <w:rPr>
          <w:rFonts w:ascii="Arial" w:hAnsi="Arial" w:cs="Arial"/>
          <w:b/>
        </w:rPr>
        <w:t>Erschliessung</w:t>
      </w:r>
    </w:p>
    <w:p w14:paraId="7BFA2F62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67641A0E" w14:textId="77777777" w:rsidR="006B21B9" w:rsidRDefault="006B21B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64888E5" w14:textId="77777777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7B86BB2" w14:textId="63F1F4C1" w:rsidR="00C432AD" w:rsidRDefault="00501F2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71863">
        <w:rPr>
          <w:rFonts w:ascii="Arial" w:hAnsi="Arial" w:cs="Arial"/>
          <w:sz w:val="20"/>
          <w:szCs w:val="20"/>
        </w:rPr>
        <w:t>.</w:t>
      </w:r>
      <w:r w:rsidR="00C71863">
        <w:rPr>
          <w:rFonts w:ascii="Arial" w:hAnsi="Arial" w:cs="Arial"/>
          <w:sz w:val="20"/>
          <w:szCs w:val="20"/>
        </w:rPr>
        <w:tab/>
        <w:t>Befürworten Sie</w:t>
      </w:r>
      <w:r w:rsidR="00C23608">
        <w:rPr>
          <w:rFonts w:ascii="Arial" w:hAnsi="Arial" w:cs="Arial"/>
          <w:sz w:val="20"/>
          <w:szCs w:val="20"/>
        </w:rPr>
        <w:t>,</w:t>
      </w:r>
      <w:r w:rsidR="00C71863">
        <w:rPr>
          <w:rFonts w:ascii="Arial" w:hAnsi="Arial" w:cs="Arial"/>
          <w:sz w:val="20"/>
          <w:szCs w:val="20"/>
        </w:rPr>
        <w:t xml:space="preserve"> </w:t>
      </w:r>
      <w:r w:rsidR="006B21B9">
        <w:rPr>
          <w:rFonts w:ascii="Arial" w:hAnsi="Arial" w:cs="Arial"/>
          <w:sz w:val="20"/>
          <w:szCs w:val="20"/>
        </w:rPr>
        <w:t>dass der Kanton Graubünden für seine mittelfristige Angebotsplanung und langfristige Infrastrukturplanung ein Planungsinstrument schafft (</w:t>
      </w:r>
      <w:r w:rsidR="00537351">
        <w:rPr>
          <w:rFonts w:ascii="Arial" w:hAnsi="Arial" w:cs="Arial"/>
          <w:sz w:val="20"/>
          <w:szCs w:val="20"/>
        </w:rPr>
        <w:t xml:space="preserve">sog. </w:t>
      </w:r>
      <w:r w:rsidR="00D64D57">
        <w:rPr>
          <w:rFonts w:ascii="Arial" w:hAnsi="Arial" w:cs="Arial"/>
          <w:sz w:val="20"/>
          <w:szCs w:val="20"/>
        </w:rPr>
        <w:t>Ö</w:t>
      </w:r>
      <w:r w:rsidR="006B21B9">
        <w:rPr>
          <w:rFonts w:ascii="Arial" w:hAnsi="Arial" w:cs="Arial"/>
          <w:sz w:val="20"/>
          <w:szCs w:val="20"/>
        </w:rPr>
        <w:t>V-Konzept)?</w:t>
      </w:r>
    </w:p>
    <w:p w14:paraId="69084F79" w14:textId="77777777" w:rsidR="00537351" w:rsidRDefault="0053735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EDDBD8E" w14:textId="77777777" w:rsidR="00C71863" w:rsidRDefault="00C432AD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71863">
        <w:rPr>
          <w:rFonts w:ascii="Arial" w:hAnsi="Arial" w:cs="Arial"/>
          <w:sz w:val="20"/>
          <w:szCs w:val="20"/>
        </w:rPr>
        <w:tab/>
        <w:t>Ja</w:t>
      </w:r>
      <w:r w:rsidR="00C71863">
        <w:rPr>
          <w:rFonts w:ascii="Arial" w:hAnsi="Arial" w:cs="Arial"/>
          <w:sz w:val="20"/>
          <w:szCs w:val="20"/>
        </w:rPr>
        <w:tab/>
      </w:r>
      <w:r w:rsidR="00A77FB9" w:rsidRPr="00B87A87">
        <w:rPr>
          <w:rFonts w:ascii="Univers" w:hAnsi="Univers" w:cs="Arial"/>
          <w:sz w:val="28"/>
          <w:szCs w:val="28"/>
        </w:rPr>
        <w:t>□</w:t>
      </w:r>
      <w:r w:rsidR="00C71863">
        <w:rPr>
          <w:rFonts w:ascii="Arial" w:hAnsi="Arial" w:cs="Arial"/>
          <w:sz w:val="20"/>
          <w:szCs w:val="20"/>
        </w:rPr>
        <w:tab/>
        <w:t xml:space="preserve">Nein </w:t>
      </w:r>
      <w:r w:rsidR="00C71863">
        <w:rPr>
          <w:rFonts w:ascii="Arial" w:hAnsi="Arial" w:cs="Arial"/>
          <w:sz w:val="20"/>
          <w:szCs w:val="20"/>
        </w:rPr>
        <w:tab/>
      </w:r>
      <w:r w:rsidR="00A77FB9" w:rsidRPr="00B87A87">
        <w:rPr>
          <w:rFonts w:ascii="Univers" w:hAnsi="Univers" w:cs="Arial"/>
          <w:sz w:val="28"/>
          <w:szCs w:val="28"/>
        </w:rPr>
        <w:t>□</w:t>
      </w:r>
    </w:p>
    <w:p w14:paraId="1BBDE04E" w14:textId="77777777" w:rsidR="007661FA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5E52E394" w14:textId="77777777" w:rsidR="00C71863" w:rsidRDefault="00C71863" w:rsidP="00C71863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B138FF7" w14:textId="77777777" w:rsidR="00C71863" w:rsidRDefault="00C71863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886CCF9" w14:textId="77777777" w:rsidR="00382747" w:rsidRDefault="00382747" w:rsidP="00CA7B8E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67248EA" w14:textId="29597B2E" w:rsidR="00CA7B8E" w:rsidRDefault="00501F21" w:rsidP="00CA7B8E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A7B8E">
        <w:rPr>
          <w:rFonts w:ascii="Arial" w:hAnsi="Arial" w:cs="Arial"/>
          <w:sz w:val="20"/>
          <w:szCs w:val="20"/>
        </w:rPr>
        <w:t>.</w:t>
      </w:r>
      <w:r w:rsidR="00CA7B8E">
        <w:rPr>
          <w:rFonts w:ascii="Arial" w:hAnsi="Arial" w:cs="Arial"/>
          <w:sz w:val="20"/>
          <w:szCs w:val="20"/>
        </w:rPr>
        <w:tab/>
      </w:r>
      <w:r w:rsidR="00ED79BA">
        <w:rPr>
          <w:rFonts w:ascii="Arial" w:hAnsi="Arial" w:cs="Arial"/>
          <w:sz w:val="20"/>
          <w:szCs w:val="20"/>
        </w:rPr>
        <w:t>a.</w:t>
      </w:r>
      <w:r w:rsidR="00977B2E">
        <w:rPr>
          <w:rFonts w:ascii="Arial" w:hAnsi="Arial" w:cs="Arial"/>
          <w:sz w:val="20"/>
          <w:szCs w:val="20"/>
        </w:rPr>
        <w:t xml:space="preserve"> </w:t>
      </w:r>
      <w:r w:rsidR="000602AB">
        <w:rPr>
          <w:rFonts w:ascii="Arial" w:hAnsi="Arial" w:cs="Arial"/>
          <w:sz w:val="20"/>
          <w:szCs w:val="20"/>
        </w:rPr>
        <w:t xml:space="preserve">Beurteilen Sie die Herleitung der </w:t>
      </w:r>
      <w:r w:rsidR="00C84D5C">
        <w:rPr>
          <w:rFonts w:ascii="Arial" w:hAnsi="Arial" w:cs="Arial"/>
          <w:sz w:val="20"/>
          <w:szCs w:val="20"/>
        </w:rPr>
        <w:t>Angebotsstufen</w:t>
      </w:r>
      <w:r w:rsidR="000178AF">
        <w:rPr>
          <w:rFonts w:ascii="Arial" w:hAnsi="Arial" w:cs="Arial"/>
          <w:sz w:val="20"/>
          <w:szCs w:val="20"/>
        </w:rPr>
        <w:t>, wie im beiliegenden Bericht aufgezei</w:t>
      </w:r>
      <w:r w:rsidR="000818E6">
        <w:rPr>
          <w:rFonts w:ascii="Arial" w:hAnsi="Arial" w:cs="Arial"/>
          <w:sz w:val="20"/>
          <w:szCs w:val="20"/>
        </w:rPr>
        <w:t>g</w:t>
      </w:r>
      <w:r w:rsidR="000178AF">
        <w:rPr>
          <w:rFonts w:ascii="Arial" w:hAnsi="Arial" w:cs="Arial"/>
          <w:sz w:val="20"/>
          <w:szCs w:val="20"/>
        </w:rPr>
        <w:t>t,</w:t>
      </w:r>
      <w:r w:rsidR="000602AB">
        <w:rPr>
          <w:rFonts w:ascii="Arial" w:hAnsi="Arial" w:cs="Arial"/>
          <w:sz w:val="20"/>
          <w:szCs w:val="20"/>
        </w:rPr>
        <w:t xml:space="preserve"> als sinnvoll?</w:t>
      </w:r>
    </w:p>
    <w:p w14:paraId="35C854CB" w14:textId="77777777" w:rsidR="00CA7B8E" w:rsidRDefault="00CA7B8E" w:rsidP="00CA7B8E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</w:p>
    <w:p w14:paraId="6169D20D" w14:textId="77777777" w:rsidR="00CA7B8E" w:rsidRDefault="00CA7B8E" w:rsidP="00CA7B8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33AC228D" w14:textId="5AE9FF7D" w:rsidR="00CA7B8E" w:rsidRDefault="000818E6" w:rsidP="00CA7B8E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Falls nein, wie würden Sie die </w:t>
      </w:r>
      <w:r w:rsidR="00B50FB4">
        <w:rPr>
          <w:rFonts w:ascii="Arial" w:hAnsi="Arial" w:cs="Arial"/>
          <w:sz w:val="20"/>
          <w:szCs w:val="20"/>
        </w:rPr>
        <w:t xml:space="preserve">Angebotsstufen </w:t>
      </w:r>
      <w:r>
        <w:rPr>
          <w:rFonts w:ascii="Arial" w:hAnsi="Arial" w:cs="Arial"/>
          <w:sz w:val="20"/>
          <w:szCs w:val="20"/>
        </w:rPr>
        <w:t>herleiten?</w:t>
      </w:r>
    </w:p>
    <w:p w14:paraId="2A2D6457" w14:textId="16D64ED7" w:rsidR="008D01C2" w:rsidRDefault="008D01C2" w:rsidP="008D01C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69B4DB8" w14:textId="77777777" w:rsidR="008D01C2" w:rsidRDefault="008D01C2" w:rsidP="008D01C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A6F3533" w14:textId="77777777" w:rsidR="008D01C2" w:rsidRDefault="008D01C2" w:rsidP="008D01C2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758A5F8" w14:textId="77777777" w:rsidR="008D01C2" w:rsidRDefault="008D01C2" w:rsidP="008D01C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59BC22C" w14:textId="1E524A20" w:rsidR="00C06511" w:rsidRDefault="00C06511" w:rsidP="00CA7B8E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823DC7D" w14:textId="77777777" w:rsidR="008D01C2" w:rsidRDefault="008D01C2" w:rsidP="008D01C2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07F2390" w14:textId="77777777" w:rsidR="008D01C2" w:rsidRDefault="008D01C2" w:rsidP="00CA7B8E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</w:p>
    <w:p w14:paraId="060CC272" w14:textId="4DC24287" w:rsidR="00977B2E" w:rsidRDefault="00ED79BA" w:rsidP="00CA7B8E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 w:rsidR="00977B2E">
        <w:rPr>
          <w:rFonts w:ascii="Arial" w:hAnsi="Arial" w:cs="Arial"/>
          <w:sz w:val="20"/>
          <w:szCs w:val="20"/>
        </w:rPr>
        <w:t xml:space="preserve"> Sind Sie mit der Einteilung in vier </w:t>
      </w:r>
      <w:r w:rsidR="000E763D">
        <w:rPr>
          <w:rFonts w:ascii="Arial" w:hAnsi="Arial" w:cs="Arial"/>
          <w:sz w:val="20"/>
          <w:szCs w:val="20"/>
        </w:rPr>
        <w:t>Angebotsst</w:t>
      </w:r>
      <w:r w:rsidR="002E29E1">
        <w:rPr>
          <w:rFonts w:ascii="Arial" w:hAnsi="Arial" w:cs="Arial"/>
          <w:sz w:val="20"/>
          <w:szCs w:val="20"/>
        </w:rPr>
        <w:t>ufen</w:t>
      </w:r>
      <w:r w:rsidR="00977B2E">
        <w:rPr>
          <w:rFonts w:ascii="Arial" w:hAnsi="Arial" w:cs="Arial"/>
          <w:sz w:val="20"/>
          <w:szCs w:val="20"/>
        </w:rPr>
        <w:t xml:space="preserve"> (urbanes Angebot/dichtes Angebot/Standar</w:t>
      </w:r>
      <w:r w:rsidR="00CB0C0D">
        <w:rPr>
          <w:rFonts w:ascii="Arial" w:hAnsi="Arial" w:cs="Arial"/>
          <w:sz w:val="20"/>
          <w:szCs w:val="20"/>
        </w:rPr>
        <w:t>d</w:t>
      </w:r>
      <w:r w:rsidR="00977B2E">
        <w:rPr>
          <w:rFonts w:ascii="Arial" w:hAnsi="Arial" w:cs="Arial"/>
          <w:sz w:val="20"/>
          <w:szCs w:val="20"/>
        </w:rPr>
        <w:t>angebot/</w:t>
      </w:r>
      <w:r w:rsidR="00090054">
        <w:rPr>
          <w:rFonts w:ascii="Arial" w:hAnsi="Arial" w:cs="Arial"/>
          <w:sz w:val="20"/>
          <w:szCs w:val="20"/>
        </w:rPr>
        <w:t>Minima</w:t>
      </w:r>
      <w:r w:rsidR="00CE3640">
        <w:rPr>
          <w:rFonts w:ascii="Arial" w:hAnsi="Arial" w:cs="Arial"/>
          <w:sz w:val="20"/>
          <w:szCs w:val="20"/>
        </w:rPr>
        <w:t>l</w:t>
      </w:r>
      <w:r w:rsidR="002E29E1">
        <w:rPr>
          <w:rFonts w:ascii="Arial" w:hAnsi="Arial" w:cs="Arial"/>
          <w:sz w:val="20"/>
          <w:szCs w:val="20"/>
        </w:rPr>
        <w:t>a</w:t>
      </w:r>
      <w:r w:rsidR="00977B2E">
        <w:rPr>
          <w:rFonts w:ascii="Arial" w:hAnsi="Arial" w:cs="Arial"/>
          <w:sz w:val="20"/>
          <w:szCs w:val="20"/>
        </w:rPr>
        <w:t>ngebot) einverstanden?</w:t>
      </w:r>
    </w:p>
    <w:p w14:paraId="4B70252C" w14:textId="6436B2B7" w:rsidR="00977B2E" w:rsidRDefault="00977B2E" w:rsidP="00977B2E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</w:t>
      </w:r>
      <w:r w:rsidR="009E1A4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</w:p>
    <w:p w14:paraId="284ED33D" w14:textId="77777777" w:rsidR="00977B2E" w:rsidRDefault="00977B2E" w:rsidP="00977B2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730AA539" w14:textId="5DB9F7D6" w:rsidR="00977B2E" w:rsidRPr="00B87A87" w:rsidRDefault="00977B2E" w:rsidP="00977B2E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E763D">
        <w:rPr>
          <w:rFonts w:ascii="Arial" w:hAnsi="Arial" w:cs="Arial"/>
          <w:sz w:val="20"/>
          <w:szCs w:val="20"/>
        </w:rPr>
        <w:t>Falls nein, wie würden Sie</w:t>
      </w:r>
      <w:r w:rsidR="00ED79BA">
        <w:rPr>
          <w:rFonts w:ascii="Arial" w:hAnsi="Arial" w:cs="Arial"/>
          <w:sz w:val="20"/>
          <w:szCs w:val="20"/>
        </w:rPr>
        <w:t xml:space="preserve"> </w:t>
      </w:r>
      <w:r w:rsidR="00CB0C0D">
        <w:rPr>
          <w:rFonts w:ascii="Arial" w:hAnsi="Arial" w:cs="Arial"/>
          <w:sz w:val="20"/>
          <w:szCs w:val="20"/>
        </w:rPr>
        <w:t xml:space="preserve">die </w:t>
      </w:r>
      <w:r w:rsidR="00ED79BA">
        <w:rPr>
          <w:rFonts w:ascii="Arial" w:hAnsi="Arial" w:cs="Arial"/>
          <w:sz w:val="20"/>
          <w:szCs w:val="20"/>
        </w:rPr>
        <w:t xml:space="preserve">Einteilung der </w:t>
      </w:r>
      <w:r w:rsidR="00936BB5">
        <w:rPr>
          <w:rFonts w:ascii="Arial" w:hAnsi="Arial" w:cs="Arial"/>
          <w:sz w:val="20"/>
          <w:szCs w:val="20"/>
        </w:rPr>
        <w:t xml:space="preserve">Angebotsstufen </w:t>
      </w:r>
      <w:r w:rsidR="00ED79BA">
        <w:rPr>
          <w:rFonts w:ascii="Arial" w:hAnsi="Arial" w:cs="Arial"/>
          <w:sz w:val="20"/>
          <w:szCs w:val="20"/>
        </w:rPr>
        <w:t>vornehmen?</w:t>
      </w:r>
    </w:p>
    <w:p w14:paraId="7A716248" w14:textId="77777777" w:rsidR="00CA7B8E" w:rsidRDefault="00CA7B8E" w:rsidP="00CA7B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AD4579E" w14:textId="77777777" w:rsidR="00CA7B8E" w:rsidRDefault="00CA7B8E" w:rsidP="00CA7B8E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0ABA0EA" w14:textId="77777777" w:rsidR="006B21B9" w:rsidRDefault="006B21B9" w:rsidP="006B2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3490E4B" w14:textId="77777777" w:rsidR="003414CA" w:rsidRPr="00F3628E" w:rsidRDefault="003414CA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FB7BBB">
        <w:rPr>
          <w:rFonts w:ascii="Arial" w:hAnsi="Arial" w:cs="Arial"/>
          <w:b/>
        </w:rPr>
        <w:t>Finanzierung</w:t>
      </w:r>
    </w:p>
    <w:p w14:paraId="14B6328F" w14:textId="77777777" w:rsidR="003414CA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CBE4D3A" w14:textId="3F8778D5" w:rsidR="00537351" w:rsidRDefault="00501F21" w:rsidP="006B21B9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B21B9">
        <w:rPr>
          <w:rFonts w:ascii="Arial" w:hAnsi="Arial" w:cs="Arial"/>
          <w:sz w:val="20"/>
          <w:szCs w:val="20"/>
        </w:rPr>
        <w:t>.</w:t>
      </w:r>
      <w:r w:rsidR="006B21B9">
        <w:rPr>
          <w:rFonts w:ascii="Arial" w:hAnsi="Arial" w:cs="Arial"/>
          <w:sz w:val="20"/>
          <w:szCs w:val="20"/>
        </w:rPr>
        <w:tab/>
      </w:r>
      <w:r w:rsidR="003414CA">
        <w:rPr>
          <w:rFonts w:ascii="Arial" w:hAnsi="Arial" w:cs="Arial"/>
          <w:sz w:val="20"/>
          <w:szCs w:val="20"/>
        </w:rPr>
        <w:tab/>
      </w:r>
      <w:r w:rsidR="00DE544D">
        <w:rPr>
          <w:rFonts w:ascii="Arial" w:hAnsi="Arial" w:cs="Arial"/>
          <w:sz w:val="20"/>
          <w:szCs w:val="20"/>
        </w:rPr>
        <w:t>Sind S</w:t>
      </w:r>
      <w:bookmarkStart w:id="0" w:name="_GoBack"/>
      <w:bookmarkEnd w:id="0"/>
      <w:r w:rsidR="003A63BE">
        <w:rPr>
          <w:rFonts w:ascii="Arial" w:hAnsi="Arial" w:cs="Arial"/>
          <w:sz w:val="20"/>
          <w:szCs w:val="20"/>
        </w:rPr>
        <w:t>ie damit einverstanden</w:t>
      </w:r>
      <w:r w:rsidR="006B21B9">
        <w:rPr>
          <w:rFonts w:ascii="Arial" w:hAnsi="Arial" w:cs="Arial"/>
          <w:sz w:val="20"/>
          <w:szCs w:val="20"/>
        </w:rPr>
        <w:t>, dass der Kanton die Einlage in den Bahninfrastrukturfonds (BIF) ohne die Gemeinden finanziert?</w:t>
      </w:r>
    </w:p>
    <w:p w14:paraId="1BA5632B" w14:textId="77777777" w:rsidR="003414CA" w:rsidRDefault="009842A0" w:rsidP="003414C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14CA">
        <w:rPr>
          <w:rFonts w:ascii="Arial" w:hAnsi="Arial" w:cs="Arial"/>
          <w:sz w:val="20"/>
          <w:szCs w:val="20"/>
        </w:rPr>
        <w:tab/>
        <w:t>Ja</w:t>
      </w:r>
      <w:r w:rsidR="003414CA">
        <w:rPr>
          <w:rFonts w:ascii="Arial" w:hAnsi="Arial" w:cs="Arial"/>
          <w:sz w:val="20"/>
          <w:szCs w:val="20"/>
        </w:rPr>
        <w:tab/>
      </w:r>
      <w:r w:rsidR="003414CA" w:rsidRPr="00B87A87">
        <w:rPr>
          <w:rFonts w:ascii="Univers" w:hAnsi="Univers" w:cs="Arial"/>
          <w:sz w:val="28"/>
          <w:szCs w:val="28"/>
        </w:rPr>
        <w:t>□</w:t>
      </w:r>
      <w:r w:rsidR="003414CA">
        <w:rPr>
          <w:rFonts w:ascii="Arial" w:hAnsi="Arial" w:cs="Arial"/>
          <w:sz w:val="20"/>
          <w:szCs w:val="20"/>
        </w:rPr>
        <w:tab/>
        <w:t xml:space="preserve">Nein </w:t>
      </w:r>
      <w:r w:rsidR="003414CA">
        <w:rPr>
          <w:rFonts w:ascii="Arial" w:hAnsi="Arial" w:cs="Arial"/>
          <w:sz w:val="20"/>
          <w:szCs w:val="20"/>
        </w:rPr>
        <w:tab/>
      </w:r>
      <w:r w:rsidR="003414CA" w:rsidRPr="00B87A87">
        <w:rPr>
          <w:rFonts w:ascii="Univers" w:hAnsi="Univers" w:cs="Arial"/>
          <w:sz w:val="28"/>
          <w:szCs w:val="28"/>
        </w:rPr>
        <w:t>□</w:t>
      </w:r>
    </w:p>
    <w:p w14:paraId="32DA2BD5" w14:textId="77777777" w:rsidR="003414CA" w:rsidRDefault="009842A0" w:rsidP="00F813F4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13F4">
        <w:rPr>
          <w:rFonts w:ascii="Arial" w:hAnsi="Arial" w:cs="Arial"/>
          <w:sz w:val="20"/>
          <w:szCs w:val="20"/>
        </w:rPr>
        <w:tab/>
      </w:r>
    </w:p>
    <w:p w14:paraId="76D06198" w14:textId="77777777" w:rsidR="003414CA" w:rsidRDefault="003414CA" w:rsidP="003414C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333CEE8B" w14:textId="1B5BF697" w:rsidR="009018C9" w:rsidRDefault="006B21B9" w:rsidP="006B21B9">
      <w:pPr>
        <w:spacing w:line="320" w:lineRule="exac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Falls nein, sind Ihrer Meinung nach die Gemeinden und/oder </w:t>
      </w:r>
      <w:r w:rsidR="00CB0C0D">
        <w:rPr>
          <w:rFonts w:ascii="Arial" w:hAnsi="Arial" w:cs="Arial"/>
          <w:sz w:val="20"/>
          <w:szCs w:val="20"/>
        </w:rPr>
        <w:t xml:space="preserve">weitere </w:t>
      </w:r>
      <w:r>
        <w:rPr>
          <w:rFonts w:ascii="Arial" w:hAnsi="Arial" w:cs="Arial"/>
          <w:sz w:val="20"/>
          <w:szCs w:val="20"/>
        </w:rPr>
        <w:t>Dritte mitzuverpflichten?</w:t>
      </w:r>
    </w:p>
    <w:p w14:paraId="43981ABF" w14:textId="77777777" w:rsidR="006B21B9" w:rsidRDefault="006B21B9" w:rsidP="006B2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D46D978" w14:textId="77777777" w:rsidR="006B21B9" w:rsidRDefault="006B21B9" w:rsidP="006B2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211A064" w14:textId="77777777" w:rsidR="006B21B9" w:rsidRDefault="006B21B9" w:rsidP="006B21B9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59430753" w14:textId="33E064EC" w:rsidR="006B21B9" w:rsidRDefault="00501F21" w:rsidP="006B21B9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B21B9" w:rsidRPr="00B365CC">
        <w:rPr>
          <w:rFonts w:ascii="Arial" w:hAnsi="Arial" w:cs="Arial"/>
          <w:sz w:val="20"/>
          <w:szCs w:val="20"/>
        </w:rPr>
        <w:t xml:space="preserve">. </w:t>
      </w:r>
      <w:r w:rsidR="006B21B9">
        <w:rPr>
          <w:rFonts w:ascii="Arial" w:hAnsi="Arial" w:cs="Arial"/>
          <w:sz w:val="20"/>
          <w:szCs w:val="20"/>
        </w:rPr>
        <w:tab/>
      </w:r>
      <w:r w:rsidR="006B21B9">
        <w:rPr>
          <w:rFonts w:ascii="Arial" w:hAnsi="Arial" w:cs="Arial"/>
          <w:sz w:val="20"/>
          <w:szCs w:val="20"/>
        </w:rPr>
        <w:tab/>
      </w:r>
      <w:r w:rsidR="003A63BE">
        <w:rPr>
          <w:rFonts w:ascii="Arial" w:hAnsi="Arial" w:cs="Arial"/>
          <w:sz w:val="20"/>
          <w:szCs w:val="20"/>
        </w:rPr>
        <w:t>Können Sie dem Begehren zustimmen</w:t>
      </w:r>
      <w:r w:rsidR="006B21B9">
        <w:rPr>
          <w:rFonts w:ascii="Arial" w:hAnsi="Arial" w:cs="Arial"/>
          <w:sz w:val="20"/>
          <w:szCs w:val="20"/>
        </w:rPr>
        <w:t>, dass der Kanton Graubünden die Kantonsbeteiligung von 20 Prozent an den regionalen Personenverkehr ohne die Bündner Gemeinden finanziert?</w:t>
      </w:r>
    </w:p>
    <w:p w14:paraId="7B7CE3AD" w14:textId="77777777" w:rsidR="006B21B9" w:rsidRDefault="006B21B9" w:rsidP="006B21B9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</w:p>
    <w:p w14:paraId="01374C9A" w14:textId="77777777" w:rsidR="006B21B9" w:rsidRDefault="006B21B9" w:rsidP="006B21B9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41826106" w14:textId="77777777" w:rsidR="006B21B9" w:rsidRDefault="006B21B9" w:rsidP="006B21B9">
      <w:pPr>
        <w:spacing w:line="320" w:lineRule="exac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Falls nein, wie würden Sie die Finanzierung der Kantonsquote betreffend den regionalen Personenverkehr regeln?</w:t>
      </w:r>
    </w:p>
    <w:p w14:paraId="41D0FC0C" w14:textId="77777777" w:rsidR="006B21B9" w:rsidRDefault="006B21B9" w:rsidP="006B2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96227A3" w14:textId="77777777" w:rsidR="006B21B9" w:rsidRDefault="006B21B9" w:rsidP="006B2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F2D0974" w14:textId="2F4FBAEE" w:rsidR="001966D6" w:rsidRDefault="001966D6" w:rsidP="006B2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9424B55" w14:textId="104D7C8A" w:rsidR="00537351" w:rsidRPr="00B365CC" w:rsidRDefault="00501F21" w:rsidP="0053735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B21B9" w:rsidRPr="00B365CC">
        <w:rPr>
          <w:rFonts w:ascii="Arial" w:hAnsi="Arial" w:cs="Arial"/>
          <w:sz w:val="20"/>
          <w:szCs w:val="20"/>
        </w:rPr>
        <w:t xml:space="preserve">. </w:t>
      </w:r>
      <w:r w:rsidR="006B21B9">
        <w:rPr>
          <w:rFonts w:ascii="Arial" w:hAnsi="Arial" w:cs="Arial"/>
          <w:sz w:val="20"/>
          <w:szCs w:val="20"/>
        </w:rPr>
        <w:tab/>
      </w:r>
      <w:r w:rsidR="006B21B9">
        <w:rPr>
          <w:rFonts w:ascii="Arial" w:hAnsi="Arial" w:cs="Arial"/>
          <w:sz w:val="20"/>
          <w:szCs w:val="20"/>
        </w:rPr>
        <w:tab/>
      </w:r>
      <w:r w:rsidR="006B21B9" w:rsidRPr="00B365CC">
        <w:rPr>
          <w:rFonts w:ascii="Arial" w:hAnsi="Arial" w:cs="Arial"/>
          <w:sz w:val="20"/>
          <w:szCs w:val="20"/>
        </w:rPr>
        <w:t>B</w:t>
      </w:r>
      <w:r w:rsidR="006B21B9">
        <w:rPr>
          <w:rFonts w:ascii="Arial" w:hAnsi="Arial" w:cs="Arial"/>
          <w:sz w:val="20"/>
          <w:szCs w:val="20"/>
        </w:rPr>
        <w:t>efürworten Sie, dass die ungedeckten Kosten für eine Zusatzerschliessung (Zusatz</w:t>
      </w:r>
      <w:r w:rsidR="00E71D1B">
        <w:rPr>
          <w:rFonts w:ascii="Arial" w:hAnsi="Arial" w:cs="Arial"/>
          <w:sz w:val="20"/>
          <w:szCs w:val="20"/>
        </w:rPr>
        <w:t>angebot) im Kanton Graubünden neu zu</w:t>
      </w:r>
      <w:r w:rsidR="006B21B9">
        <w:rPr>
          <w:rFonts w:ascii="Arial" w:hAnsi="Arial" w:cs="Arial"/>
          <w:sz w:val="20"/>
          <w:szCs w:val="20"/>
        </w:rPr>
        <w:t xml:space="preserve"> höchstens 50 Prozent</w:t>
      </w:r>
      <w:r w:rsidR="00E71D1B">
        <w:rPr>
          <w:rFonts w:ascii="Arial" w:hAnsi="Arial" w:cs="Arial"/>
          <w:sz w:val="20"/>
          <w:szCs w:val="20"/>
        </w:rPr>
        <w:t xml:space="preserve"> (Stand heute 20 Prozent)</w:t>
      </w:r>
      <w:r w:rsidR="006B21B9">
        <w:rPr>
          <w:rFonts w:ascii="Arial" w:hAnsi="Arial" w:cs="Arial"/>
          <w:sz w:val="20"/>
          <w:szCs w:val="20"/>
        </w:rPr>
        <w:t xml:space="preserve"> durch den Kanton und </w:t>
      </w:r>
      <w:r w:rsidR="00F0286C">
        <w:rPr>
          <w:rFonts w:ascii="Arial" w:hAnsi="Arial" w:cs="Arial"/>
          <w:sz w:val="20"/>
          <w:szCs w:val="20"/>
        </w:rPr>
        <w:t xml:space="preserve">zu </w:t>
      </w:r>
      <w:r w:rsidR="006B21B9">
        <w:rPr>
          <w:rFonts w:ascii="Arial" w:hAnsi="Arial" w:cs="Arial"/>
          <w:sz w:val="20"/>
          <w:szCs w:val="20"/>
        </w:rPr>
        <w:t>höchstens 50 Prozent durch die Gemeinden</w:t>
      </w:r>
      <w:r w:rsidR="00E71D1B">
        <w:rPr>
          <w:rFonts w:ascii="Arial" w:hAnsi="Arial" w:cs="Arial"/>
          <w:sz w:val="20"/>
          <w:szCs w:val="20"/>
        </w:rPr>
        <w:t xml:space="preserve"> (Stand heute bis 80 Prozent)</w:t>
      </w:r>
      <w:r w:rsidR="006B21B9">
        <w:rPr>
          <w:rFonts w:ascii="Arial" w:hAnsi="Arial" w:cs="Arial"/>
          <w:sz w:val="20"/>
          <w:szCs w:val="20"/>
        </w:rPr>
        <w:t xml:space="preserve"> finanziert werden sollen?</w:t>
      </w:r>
    </w:p>
    <w:p w14:paraId="2F50E202" w14:textId="77777777" w:rsidR="006B21B9" w:rsidRDefault="006B21B9" w:rsidP="006B21B9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</w:p>
    <w:p w14:paraId="4CFB304E" w14:textId="77777777" w:rsidR="006B21B9" w:rsidRDefault="006B21B9" w:rsidP="006B21B9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5B790869" w14:textId="77777777" w:rsidR="006B21B9" w:rsidRDefault="000C6B78" w:rsidP="006B2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Falls nein, wie sähe I</w:t>
      </w:r>
      <w:r w:rsidR="006B21B9">
        <w:rPr>
          <w:rFonts w:ascii="Arial" w:hAnsi="Arial" w:cs="Arial"/>
          <w:sz w:val="20"/>
          <w:szCs w:val="20"/>
        </w:rPr>
        <w:t>hr gewünschtes Finanzierungsmodell für die Zusatzerschliessung aus?</w:t>
      </w:r>
    </w:p>
    <w:p w14:paraId="4D448972" w14:textId="1B98DD3A" w:rsidR="007A1839" w:rsidRDefault="007A1839" w:rsidP="006B2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959CA6E" w14:textId="77777777" w:rsidR="006B21B9" w:rsidRDefault="006B21B9" w:rsidP="006B2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4B7CD01" w14:textId="741B2152" w:rsidR="007A1839" w:rsidRDefault="007A1839" w:rsidP="002D3F59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FDA4CD6" w14:textId="59B7C952" w:rsidR="008D01C2" w:rsidRDefault="008D01C2" w:rsidP="002D3F59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7DC1FF1" w14:textId="77777777" w:rsidR="008D01C2" w:rsidRDefault="008D01C2" w:rsidP="008D01C2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5D7A52A" w14:textId="77777777" w:rsidR="008D01C2" w:rsidRDefault="008D01C2" w:rsidP="002D3F59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A40808B" w14:textId="2B692D8B" w:rsidR="002D3F59" w:rsidRDefault="00501F21" w:rsidP="002D3F59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A1839">
        <w:rPr>
          <w:rFonts w:ascii="Arial" w:hAnsi="Arial" w:cs="Arial"/>
          <w:sz w:val="20"/>
          <w:szCs w:val="20"/>
        </w:rPr>
        <w:t>.</w:t>
      </w:r>
      <w:r w:rsidR="007A1839">
        <w:rPr>
          <w:rFonts w:ascii="Arial" w:hAnsi="Arial" w:cs="Arial"/>
          <w:sz w:val="20"/>
          <w:szCs w:val="20"/>
        </w:rPr>
        <w:tab/>
      </w:r>
      <w:r w:rsidR="007A1839">
        <w:rPr>
          <w:rFonts w:ascii="Arial" w:hAnsi="Arial" w:cs="Arial"/>
          <w:sz w:val="20"/>
          <w:szCs w:val="20"/>
        </w:rPr>
        <w:tab/>
      </w:r>
      <w:r w:rsidR="002D3F59">
        <w:rPr>
          <w:rFonts w:ascii="Arial" w:hAnsi="Arial" w:cs="Arial"/>
          <w:sz w:val="20"/>
          <w:szCs w:val="20"/>
        </w:rPr>
        <w:t>Sind Sie mit der Neustrukturierung</w:t>
      </w:r>
      <w:r w:rsidR="00462883">
        <w:rPr>
          <w:rFonts w:ascii="Arial" w:hAnsi="Arial" w:cs="Arial"/>
          <w:sz w:val="20"/>
          <w:szCs w:val="20"/>
        </w:rPr>
        <w:t xml:space="preserve"> des Gesetzes hinsichtlich der Ö</w:t>
      </w:r>
      <w:r w:rsidR="002D3F59">
        <w:rPr>
          <w:rFonts w:ascii="Arial" w:hAnsi="Arial" w:cs="Arial"/>
          <w:sz w:val="20"/>
          <w:szCs w:val="20"/>
        </w:rPr>
        <w:t>V-Finanzierung im Kanton Graubünden (Betriebs-, Investitions-, Förderbeiträge) einverstanden?</w:t>
      </w:r>
    </w:p>
    <w:p w14:paraId="179044E4" w14:textId="77777777" w:rsidR="002D3F59" w:rsidRDefault="002D3F59" w:rsidP="002D3F59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</w:p>
    <w:p w14:paraId="14AFA3FD" w14:textId="77777777" w:rsidR="002D3F59" w:rsidRDefault="002D3F59" w:rsidP="002D3F59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3132ED7D" w14:textId="77777777" w:rsidR="00CA7B8E" w:rsidRDefault="00CA7B8E" w:rsidP="00CA7B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9CDA051" w14:textId="77777777" w:rsidR="00CA7B8E" w:rsidRDefault="00CA7B8E" w:rsidP="00CA7B8E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08BF6FA" w14:textId="77777777" w:rsidR="00CA7B8E" w:rsidRDefault="002D3F59" w:rsidP="00CA7B8E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48EAD77" w14:textId="4D603B5A" w:rsidR="00CA7B8E" w:rsidRPr="00B365CC" w:rsidRDefault="00501F21" w:rsidP="00CA7B8E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CA7B8E" w:rsidRPr="00B365CC">
        <w:rPr>
          <w:rFonts w:ascii="Arial" w:hAnsi="Arial" w:cs="Arial"/>
          <w:sz w:val="20"/>
          <w:szCs w:val="20"/>
        </w:rPr>
        <w:t xml:space="preserve">. </w:t>
      </w:r>
      <w:r w:rsidR="00CA7B8E">
        <w:rPr>
          <w:rFonts w:ascii="Arial" w:hAnsi="Arial" w:cs="Arial"/>
          <w:sz w:val="20"/>
          <w:szCs w:val="20"/>
        </w:rPr>
        <w:tab/>
      </w:r>
      <w:r w:rsidR="00CA7B8E">
        <w:rPr>
          <w:rFonts w:ascii="Arial" w:hAnsi="Arial" w:cs="Arial"/>
          <w:sz w:val="20"/>
          <w:szCs w:val="20"/>
        </w:rPr>
        <w:tab/>
        <w:t>Sähen Sie weitere Förder- und/oder Investitionsbeitragstatbestände, die zur a</w:t>
      </w:r>
      <w:r w:rsidR="00107B28">
        <w:rPr>
          <w:rFonts w:ascii="Arial" w:hAnsi="Arial" w:cs="Arial"/>
          <w:sz w:val="20"/>
          <w:szCs w:val="20"/>
        </w:rPr>
        <w:t>ttraktiveren Gestaltung des ÖV</w:t>
      </w:r>
      <w:r w:rsidR="00CA7B8E">
        <w:rPr>
          <w:rFonts w:ascii="Arial" w:hAnsi="Arial" w:cs="Arial"/>
          <w:sz w:val="20"/>
          <w:szCs w:val="20"/>
        </w:rPr>
        <w:t xml:space="preserve"> dienen?</w:t>
      </w:r>
    </w:p>
    <w:p w14:paraId="70A15D22" w14:textId="77777777" w:rsidR="00CA7B8E" w:rsidRDefault="00CA7B8E" w:rsidP="00CA7B8E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</w:p>
    <w:p w14:paraId="797ED650" w14:textId="77777777" w:rsidR="00CA7B8E" w:rsidRDefault="00CA7B8E" w:rsidP="00CA7B8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11F0A9BC" w14:textId="77777777" w:rsidR="00CA7B8E" w:rsidRDefault="00CA7B8E" w:rsidP="00CA7B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Falls ja, welche wären dies?</w:t>
      </w:r>
    </w:p>
    <w:p w14:paraId="58AC4FB6" w14:textId="77777777" w:rsidR="00537351" w:rsidRDefault="00537351" w:rsidP="00CA7B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57ADEB8" w14:textId="77777777" w:rsidR="00CA7B8E" w:rsidRDefault="00CA7B8E" w:rsidP="00CA7B8E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5BF1E5F" w14:textId="77777777" w:rsidR="00CA7B8E" w:rsidRDefault="00CA7B8E" w:rsidP="00CA7B8E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FFD0111" w14:textId="514BC1B6" w:rsidR="00CA7B8E" w:rsidRDefault="00501F21" w:rsidP="00CA7B8E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CA7B8E" w:rsidRPr="00B365CC">
        <w:rPr>
          <w:rFonts w:ascii="Arial" w:hAnsi="Arial" w:cs="Arial"/>
          <w:sz w:val="20"/>
          <w:szCs w:val="20"/>
        </w:rPr>
        <w:t xml:space="preserve">. </w:t>
      </w:r>
      <w:r w:rsidR="00CA7B8E">
        <w:rPr>
          <w:rFonts w:ascii="Arial" w:hAnsi="Arial" w:cs="Arial"/>
          <w:sz w:val="20"/>
          <w:szCs w:val="20"/>
        </w:rPr>
        <w:tab/>
      </w:r>
      <w:r w:rsidR="00CA7B8E">
        <w:rPr>
          <w:rFonts w:ascii="Arial" w:hAnsi="Arial" w:cs="Arial"/>
          <w:sz w:val="20"/>
          <w:szCs w:val="20"/>
        </w:rPr>
        <w:tab/>
        <w:t>Erachten Sie es als sinnvoll,</w:t>
      </w:r>
      <w:r w:rsidR="00484B8C">
        <w:rPr>
          <w:rFonts w:ascii="Arial" w:hAnsi="Arial" w:cs="Arial"/>
          <w:sz w:val="20"/>
          <w:szCs w:val="20"/>
        </w:rPr>
        <w:t xml:space="preserve"> dass</w:t>
      </w:r>
      <w:r w:rsidR="00CA7B8E">
        <w:rPr>
          <w:rFonts w:ascii="Arial" w:hAnsi="Arial" w:cs="Arial"/>
          <w:sz w:val="20"/>
          <w:szCs w:val="20"/>
        </w:rPr>
        <w:t xml:space="preserve"> die </w:t>
      </w:r>
      <w:r w:rsidR="00484B8C">
        <w:rPr>
          <w:rFonts w:ascii="Arial" w:hAnsi="Arial" w:cs="Arial"/>
          <w:sz w:val="20"/>
          <w:szCs w:val="20"/>
        </w:rPr>
        <w:t>kantonale Minimal- und Zusatzerschliessung</w:t>
      </w:r>
      <w:r w:rsidR="00CA7B8E">
        <w:rPr>
          <w:rFonts w:ascii="Arial" w:hAnsi="Arial" w:cs="Arial"/>
          <w:sz w:val="20"/>
          <w:szCs w:val="20"/>
        </w:rPr>
        <w:t xml:space="preserve"> derselbigen </w:t>
      </w:r>
      <w:r w:rsidR="00F16449">
        <w:rPr>
          <w:rFonts w:ascii="Arial" w:hAnsi="Arial" w:cs="Arial"/>
          <w:sz w:val="20"/>
          <w:szCs w:val="20"/>
        </w:rPr>
        <w:t xml:space="preserve">subventionsrechtlichen </w:t>
      </w:r>
      <w:r w:rsidR="00F0286C">
        <w:rPr>
          <w:rFonts w:ascii="Arial" w:hAnsi="Arial" w:cs="Arial"/>
          <w:sz w:val="20"/>
          <w:szCs w:val="20"/>
        </w:rPr>
        <w:t>Prüfung</w:t>
      </w:r>
      <w:r w:rsidR="006D4783">
        <w:rPr>
          <w:rFonts w:ascii="Arial" w:hAnsi="Arial" w:cs="Arial"/>
          <w:sz w:val="20"/>
          <w:szCs w:val="20"/>
        </w:rPr>
        <w:t xml:space="preserve"> und Akteneinsicht</w:t>
      </w:r>
      <w:r w:rsidR="00CA7B8E">
        <w:rPr>
          <w:rFonts w:ascii="Arial" w:hAnsi="Arial" w:cs="Arial"/>
          <w:sz w:val="20"/>
          <w:szCs w:val="20"/>
        </w:rPr>
        <w:t xml:space="preserve"> zu unterstellen</w:t>
      </w:r>
      <w:r w:rsidR="00484B8C">
        <w:rPr>
          <w:rFonts w:ascii="Arial" w:hAnsi="Arial" w:cs="Arial"/>
          <w:sz w:val="20"/>
          <w:szCs w:val="20"/>
        </w:rPr>
        <w:t xml:space="preserve"> sind</w:t>
      </w:r>
      <w:r w:rsidR="00CA7B8E">
        <w:rPr>
          <w:rFonts w:ascii="Arial" w:hAnsi="Arial" w:cs="Arial"/>
          <w:sz w:val="20"/>
          <w:szCs w:val="20"/>
        </w:rPr>
        <w:t>, wie dies für Angebote im regionalen Personenverkehr</w:t>
      </w:r>
      <w:r w:rsidR="002E436E">
        <w:rPr>
          <w:rFonts w:ascii="Arial" w:hAnsi="Arial" w:cs="Arial"/>
          <w:sz w:val="20"/>
          <w:szCs w:val="20"/>
        </w:rPr>
        <w:t xml:space="preserve"> auf Bundesebene</w:t>
      </w:r>
      <w:r w:rsidR="00CA7B8E">
        <w:rPr>
          <w:rFonts w:ascii="Arial" w:hAnsi="Arial" w:cs="Arial"/>
          <w:sz w:val="20"/>
          <w:szCs w:val="20"/>
        </w:rPr>
        <w:t xml:space="preserve"> bereits heute der Fall ist?</w:t>
      </w:r>
    </w:p>
    <w:p w14:paraId="281EF239" w14:textId="77777777" w:rsidR="00CA7B8E" w:rsidRDefault="00CA7B8E" w:rsidP="00CA7B8E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</w:p>
    <w:p w14:paraId="463F30B9" w14:textId="77777777" w:rsidR="00CA7B8E" w:rsidRDefault="00CA7B8E" w:rsidP="00CA7B8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013D1602" w14:textId="77777777" w:rsidR="00CA7B8E" w:rsidRDefault="00CA7B8E" w:rsidP="00CA7B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F81F450" w14:textId="77777777" w:rsidR="00CA7B8E" w:rsidRDefault="00CA7B8E" w:rsidP="00CA7B8E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78673A2" w14:textId="77777777" w:rsidR="00DE5DD7" w:rsidRDefault="00DE5DD7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58BB409" w14:textId="77777777" w:rsidR="00E54E09" w:rsidRPr="00F3628E" w:rsidRDefault="00E54E09" w:rsidP="00E5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CA7B8E">
        <w:rPr>
          <w:rFonts w:ascii="Arial" w:hAnsi="Arial" w:cs="Arial"/>
          <w:b/>
        </w:rPr>
        <w:t>Fahrplan</w:t>
      </w:r>
      <w:r>
        <w:rPr>
          <w:rFonts w:ascii="Arial" w:hAnsi="Arial" w:cs="Arial"/>
          <w:b/>
        </w:rPr>
        <w:t xml:space="preserve"> </w:t>
      </w:r>
    </w:p>
    <w:p w14:paraId="1B86A499" w14:textId="77777777" w:rsidR="00E54E09" w:rsidRDefault="00E54E09" w:rsidP="00E54E0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7654791" w14:textId="561D6B07" w:rsidR="00E54E09" w:rsidRDefault="00501F21" w:rsidP="00E54E09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54E09">
        <w:rPr>
          <w:rFonts w:ascii="Arial" w:hAnsi="Arial" w:cs="Arial"/>
          <w:sz w:val="20"/>
          <w:szCs w:val="20"/>
        </w:rPr>
        <w:t>.</w:t>
      </w:r>
      <w:r w:rsidR="00E54E09">
        <w:rPr>
          <w:rFonts w:ascii="Arial" w:hAnsi="Arial" w:cs="Arial"/>
          <w:sz w:val="20"/>
          <w:szCs w:val="20"/>
        </w:rPr>
        <w:tab/>
      </w:r>
      <w:r w:rsidR="00E54E09">
        <w:rPr>
          <w:rFonts w:ascii="Arial" w:hAnsi="Arial" w:cs="Arial"/>
          <w:sz w:val="20"/>
          <w:szCs w:val="20"/>
        </w:rPr>
        <w:tab/>
        <w:t>Befürworten Sie,</w:t>
      </w:r>
      <w:r w:rsidR="00766CF4">
        <w:rPr>
          <w:rFonts w:ascii="Arial" w:hAnsi="Arial" w:cs="Arial"/>
          <w:sz w:val="20"/>
          <w:szCs w:val="20"/>
        </w:rPr>
        <w:t xml:space="preserve"> das Fahrplanverfahren im Kanton Graubünden unverändert beizubehalten</w:t>
      </w:r>
      <w:r w:rsidR="00CA7B8E">
        <w:rPr>
          <w:rFonts w:ascii="Arial" w:hAnsi="Arial" w:cs="Arial"/>
          <w:sz w:val="20"/>
          <w:szCs w:val="20"/>
        </w:rPr>
        <w:t>?</w:t>
      </w:r>
    </w:p>
    <w:p w14:paraId="2377522E" w14:textId="77777777" w:rsidR="00E54E09" w:rsidRDefault="00E54E09" w:rsidP="00E54E09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r w:rsidRPr="00B87A87">
        <w:rPr>
          <w:rFonts w:ascii="Univers" w:hAnsi="Univers" w:cs="Arial"/>
          <w:sz w:val="28"/>
          <w:szCs w:val="28"/>
        </w:rPr>
        <w:t>□</w:t>
      </w:r>
    </w:p>
    <w:p w14:paraId="339873A5" w14:textId="77777777" w:rsidR="00E54E09" w:rsidRDefault="00E54E09" w:rsidP="00E54E09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22867368" w14:textId="6E89E8DE" w:rsidR="00C06511" w:rsidRDefault="00CA7B8E" w:rsidP="00E54E0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Falls nein, welche Änderungen in Bezug auf das</w:t>
      </w:r>
      <w:r w:rsidR="00C06511">
        <w:rPr>
          <w:rFonts w:ascii="Arial" w:hAnsi="Arial" w:cs="Arial"/>
          <w:sz w:val="20"/>
          <w:szCs w:val="20"/>
        </w:rPr>
        <w:t xml:space="preserve"> Fahrplanverfahren wünschen Sie?</w:t>
      </w:r>
    </w:p>
    <w:p w14:paraId="3BB78116" w14:textId="672A21D3" w:rsidR="00B13F02" w:rsidRDefault="00B13F02" w:rsidP="00E54E0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6609496" w14:textId="77777777" w:rsidR="00F933DB" w:rsidRDefault="00F933DB" w:rsidP="00E54E0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69A4111" w14:textId="77777777" w:rsidR="00972C34" w:rsidRDefault="00972C34" w:rsidP="00972C3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7C9D46D" w14:textId="77777777" w:rsidR="009018C9" w:rsidRPr="00420FF0" w:rsidRDefault="00E54E09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9018C9" w:rsidRPr="00420FF0">
        <w:rPr>
          <w:rFonts w:ascii="Arial" w:hAnsi="Arial" w:cs="Arial"/>
          <w:b/>
        </w:rPr>
        <w:t>.</w:t>
      </w:r>
      <w:r w:rsidR="009018C9" w:rsidRPr="00420FF0">
        <w:rPr>
          <w:rFonts w:ascii="Arial" w:hAnsi="Arial" w:cs="Arial"/>
          <w:b/>
        </w:rPr>
        <w:tab/>
        <w:t xml:space="preserve">Weitere </w:t>
      </w:r>
      <w:r w:rsidR="006C7BC1">
        <w:rPr>
          <w:rFonts w:ascii="Arial" w:hAnsi="Arial" w:cs="Arial"/>
          <w:b/>
        </w:rPr>
        <w:t>Bemerkungen</w:t>
      </w:r>
    </w:p>
    <w:p w14:paraId="54E72367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245FD09" w14:textId="74CCA3EB" w:rsidR="009018C9" w:rsidRDefault="003B0613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01F21">
        <w:rPr>
          <w:rFonts w:ascii="Arial" w:hAnsi="Arial" w:cs="Arial"/>
          <w:sz w:val="20"/>
          <w:szCs w:val="20"/>
        </w:rPr>
        <w:t>0</w:t>
      </w:r>
      <w:r w:rsidR="009018C9">
        <w:rPr>
          <w:rFonts w:ascii="Arial" w:hAnsi="Arial" w:cs="Arial"/>
          <w:sz w:val="20"/>
          <w:szCs w:val="20"/>
        </w:rPr>
        <w:t>.</w:t>
      </w:r>
      <w:r w:rsidR="009018C9">
        <w:rPr>
          <w:rFonts w:ascii="Arial" w:hAnsi="Arial" w:cs="Arial"/>
          <w:sz w:val="20"/>
          <w:szCs w:val="20"/>
        </w:rPr>
        <w:tab/>
      </w:r>
      <w:r w:rsidR="00420FF0">
        <w:rPr>
          <w:rFonts w:ascii="Arial" w:hAnsi="Arial" w:cs="Arial"/>
          <w:sz w:val="20"/>
          <w:szCs w:val="20"/>
        </w:rPr>
        <w:t xml:space="preserve">Haben Sie weitere </w:t>
      </w:r>
      <w:r w:rsidR="006C7BC1">
        <w:rPr>
          <w:rFonts w:ascii="Arial" w:hAnsi="Arial" w:cs="Arial"/>
          <w:sz w:val="20"/>
          <w:szCs w:val="20"/>
        </w:rPr>
        <w:t xml:space="preserve">Bemerkungen, die Sie uns </w:t>
      </w:r>
      <w:r w:rsidR="0028617C">
        <w:rPr>
          <w:rFonts w:ascii="Arial" w:hAnsi="Arial" w:cs="Arial"/>
          <w:sz w:val="20"/>
          <w:szCs w:val="20"/>
        </w:rPr>
        <w:t>im Hinblick auf die weitere Bearbeitung der Revision</w:t>
      </w:r>
      <w:r w:rsidR="00CF3D89">
        <w:rPr>
          <w:rFonts w:ascii="Arial" w:hAnsi="Arial" w:cs="Arial"/>
          <w:sz w:val="20"/>
          <w:szCs w:val="20"/>
        </w:rPr>
        <w:t>svorlage</w:t>
      </w:r>
      <w:r w:rsidR="0028617C">
        <w:rPr>
          <w:rFonts w:ascii="Arial" w:hAnsi="Arial" w:cs="Arial"/>
          <w:sz w:val="20"/>
          <w:szCs w:val="20"/>
        </w:rPr>
        <w:t xml:space="preserve"> </w:t>
      </w:r>
      <w:r w:rsidR="006C7BC1">
        <w:rPr>
          <w:rFonts w:ascii="Arial" w:hAnsi="Arial" w:cs="Arial"/>
          <w:sz w:val="20"/>
          <w:szCs w:val="20"/>
        </w:rPr>
        <w:t>mitteilen möchten</w:t>
      </w:r>
      <w:r w:rsidR="00420FF0">
        <w:rPr>
          <w:rFonts w:ascii="Arial" w:hAnsi="Arial" w:cs="Arial"/>
          <w:sz w:val="20"/>
          <w:szCs w:val="20"/>
        </w:rPr>
        <w:t>?</w:t>
      </w:r>
    </w:p>
    <w:p w14:paraId="69B96641" w14:textId="183BB3A2" w:rsidR="008D01C2" w:rsidRDefault="008D01C2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A553FB9" w14:textId="160E73C5" w:rsidR="008D01C2" w:rsidRDefault="008D01C2" w:rsidP="008D01C2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DDAA068" w14:textId="17C5BECD" w:rsidR="008D01C2" w:rsidRDefault="008D01C2" w:rsidP="008D01C2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8D01C2" w:rsidSect="00920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67032" w14:textId="77777777" w:rsidR="00677E93" w:rsidRDefault="00677E93">
      <w:r>
        <w:separator/>
      </w:r>
    </w:p>
  </w:endnote>
  <w:endnote w:type="continuationSeparator" w:id="0">
    <w:p w14:paraId="42564693" w14:textId="77777777" w:rsidR="00677E93" w:rsidRDefault="0067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5538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08315C6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4455E" w14:textId="77777777" w:rsidR="005C03FD" w:rsidRDefault="005C03FD" w:rsidP="004C367C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503FA" w14:textId="77777777" w:rsidR="001630E6" w:rsidRDefault="001630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55CE3" w14:textId="77777777" w:rsidR="00677E93" w:rsidRDefault="00677E93">
      <w:r>
        <w:separator/>
      </w:r>
    </w:p>
  </w:footnote>
  <w:footnote w:type="continuationSeparator" w:id="0">
    <w:p w14:paraId="524C04B6" w14:textId="77777777" w:rsidR="00677E93" w:rsidRDefault="0067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E37F4" w14:textId="77777777" w:rsidR="001630E6" w:rsidRDefault="001630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2CF32" w14:textId="4ED6D580" w:rsidR="005C03FD" w:rsidRPr="0049643E" w:rsidRDefault="001630E6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GöV</w:t>
    </w:r>
    <w:r w:rsidR="005C03FD" w:rsidRPr="0049643E">
      <w:rPr>
        <w:rFonts w:ascii="Arial" w:hAnsi="Arial" w:cs="Arial"/>
        <w:sz w:val="18"/>
        <w:szCs w:val="18"/>
      </w:rPr>
      <w:t xml:space="preserve"> – Vernehmlassung</w:t>
    </w:r>
  </w:p>
  <w:p w14:paraId="0C238A8F" w14:textId="2174C18D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Fragebogen</w:t>
    </w:r>
    <w:r w:rsidR="005C03FD">
      <w:rPr>
        <w:rFonts w:ascii="Arial" w:hAnsi="Arial" w:cs="Arial"/>
        <w:sz w:val="18"/>
        <w:szCs w:val="18"/>
      </w:rPr>
      <w:tab/>
    </w:r>
    <w:r w:rsidR="005C03FD">
      <w:rPr>
        <w:rFonts w:ascii="Arial" w:hAnsi="Arial" w:cs="Arial"/>
        <w:sz w:val="18"/>
        <w:szCs w:val="18"/>
      </w:rPr>
      <w:tab/>
      <w:t xml:space="preserve">Seite 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DE544D">
      <w:rPr>
        <w:rStyle w:val="Seitenzahl"/>
        <w:rFonts w:ascii="Arial" w:hAnsi="Arial" w:cs="Arial"/>
        <w:noProof/>
        <w:sz w:val="18"/>
        <w:szCs w:val="18"/>
      </w:rPr>
      <w:t>2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4A874ED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43E76A9D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D9540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BE"/>
    <w:rsid w:val="00007AD2"/>
    <w:rsid w:val="00012E5F"/>
    <w:rsid w:val="000178AF"/>
    <w:rsid w:val="000224BE"/>
    <w:rsid w:val="000305D2"/>
    <w:rsid w:val="00031172"/>
    <w:rsid w:val="00036D16"/>
    <w:rsid w:val="0004442B"/>
    <w:rsid w:val="000602AB"/>
    <w:rsid w:val="00061AF1"/>
    <w:rsid w:val="00064709"/>
    <w:rsid w:val="000818E6"/>
    <w:rsid w:val="00090054"/>
    <w:rsid w:val="000C6B78"/>
    <w:rsid w:val="000D383B"/>
    <w:rsid w:val="000E763D"/>
    <w:rsid w:val="000F3998"/>
    <w:rsid w:val="001032E8"/>
    <w:rsid w:val="00107B28"/>
    <w:rsid w:val="00115234"/>
    <w:rsid w:val="00115AA6"/>
    <w:rsid w:val="001338EF"/>
    <w:rsid w:val="00140F10"/>
    <w:rsid w:val="001630E6"/>
    <w:rsid w:val="00165A4A"/>
    <w:rsid w:val="00171AB3"/>
    <w:rsid w:val="00175468"/>
    <w:rsid w:val="00176E33"/>
    <w:rsid w:val="00184435"/>
    <w:rsid w:val="001931FD"/>
    <w:rsid w:val="001966D6"/>
    <w:rsid w:val="001A14CD"/>
    <w:rsid w:val="001B75E0"/>
    <w:rsid w:val="001D16FE"/>
    <w:rsid w:val="001D43B5"/>
    <w:rsid w:val="002079E7"/>
    <w:rsid w:val="0022585E"/>
    <w:rsid w:val="00263FD2"/>
    <w:rsid w:val="0028617C"/>
    <w:rsid w:val="002A01C2"/>
    <w:rsid w:val="002A32A2"/>
    <w:rsid w:val="002A3E6C"/>
    <w:rsid w:val="002B54D2"/>
    <w:rsid w:val="002C3062"/>
    <w:rsid w:val="002D3565"/>
    <w:rsid w:val="002D3F59"/>
    <w:rsid w:val="002D6EB3"/>
    <w:rsid w:val="002E0EFC"/>
    <w:rsid w:val="002E29E1"/>
    <w:rsid w:val="002E2E08"/>
    <w:rsid w:val="002E436E"/>
    <w:rsid w:val="002F6F77"/>
    <w:rsid w:val="00300C0B"/>
    <w:rsid w:val="00302C79"/>
    <w:rsid w:val="00312613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2078"/>
    <w:rsid w:val="00366CF4"/>
    <w:rsid w:val="003807DD"/>
    <w:rsid w:val="00380843"/>
    <w:rsid w:val="00382747"/>
    <w:rsid w:val="00392DF8"/>
    <w:rsid w:val="0039510A"/>
    <w:rsid w:val="003A2E0D"/>
    <w:rsid w:val="003A63BE"/>
    <w:rsid w:val="003B0613"/>
    <w:rsid w:val="003C4869"/>
    <w:rsid w:val="003D655C"/>
    <w:rsid w:val="003E38C6"/>
    <w:rsid w:val="003F38F0"/>
    <w:rsid w:val="003F41AC"/>
    <w:rsid w:val="003F5189"/>
    <w:rsid w:val="0040591D"/>
    <w:rsid w:val="0041517B"/>
    <w:rsid w:val="00420FF0"/>
    <w:rsid w:val="00425CB2"/>
    <w:rsid w:val="0043286A"/>
    <w:rsid w:val="004438D6"/>
    <w:rsid w:val="00450FD0"/>
    <w:rsid w:val="00462738"/>
    <w:rsid w:val="00462883"/>
    <w:rsid w:val="00470251"/>
    <w:rsid w:val="00481313"/>
    <w:rsid w:val="00483B39"/>
    <w:rsid w:val="00484B8C"/>
    <w:rsid w:val="00486189"/>
    <w:rsid w:val="00494CDB"/>
    <w:rsid w:val="0049643E"/>
    <w:rsid w:val="004B1415"/>
    <w:rsid w:val="004B1E68"/>
    <w:rsid w:val="004B4E54"/>
    <w:rsid w:val="004B4F8F"/>
    <w:rsid w:val="004C3097"/>
    <w:rsid w:val="004C367C"/>
    <w:rsid w:val="004D6EE4"/>
    <w:rsid w:val="004F27FB"/>
    <w:rsid w:val="00501F21"/>
    <w:rsid w:val="0050779A"/>
    <w:rsid w:val="00512F5F"/>
    <w:rsid w:val="00524443"/>
    <w:rsid w:val="00537351"/>
    <w:rsid w:val="00595BA4"/>
    <w:rsid w:val="0059612A"/>
    <w:rsid w:val="005A3648"/>
    <w:rsid w:val="005C03FD"/>
    <w:rsid w:val="005E76F7"/>
    <w:rsid w:val="00611897"/>
    <w:rsid w:val="00614F80"/>
    <w:rsid w:val="006174DB"/>
    <w:rsid w:val="006461AA"/>
    <w:rsid w:val="00653147"/>
    <w:rsid w:val="00677E93"/>
    <w:rsid w:val="006823F5"/>
    <w:rsid w:val="00687662"/>
    <w:rsid w:val="00690E63"/>
    <w:rsid w:val="006A6FB7"/>
    <w:rsid w:val="006A71A9"/>
    <w:rsid w:val="006B21B9"/>
    <w:rsid w:val="006C1A31"/>
    <w:rsid w:val="006C1FB8"/>
    <w:rsid w:val="006C3789"/>
    <w:rsid w:val="006C4735"/>
    <w:rsid w:val="006C6955"/>
    <w:rsid w:val="006C7BC1"/>
    <w:rsid w:val="006D0117"/>
    <w:rsid w:val="006D4783"/>
    <w:rsid w:val="0072772C"/>
    <w:rsid w:val="00752405"/>
    <w:rsid w:val="00753286"/>
    <w:rsid w:val="00754630"/>
    <w:rsid w:val="00761DDC"/>
    <w:rsid w:val="0076241B"/>
    <w:rsid w:val="007661FA"/>
    <w:rsid w:val="00766CF4"/>
    <w:rsid w:val="00783069"/>
    <w:rsid w:val="0078341F"/>
    <w:rsid w:val="007842BB"/>
    <w:rsid w:val="00790801"/>
    <w:rsid w:val="00795561"/>
    <w:rsid w:val="00797D14"/>
    <w:rsid w:val="007A1839"/>
    <w:rsid w:val="007A705A"/>
    <w:rsid w:val="007E4DC1"/>
    <w:rsid w:val="00816C86"/>
    <w:rsid w:val="008366FC"/>
    <w:rsid w:val="00895040"/>
    <w:rsid w:val="008978E0"/>
    <w:rsid w:val="008A1383"/>
    <w:rsid w:val="008A510A"/>
    <w:rsid w:val="008C3148"/>
    <w:rsid w:val="008D01C2"/>
    <w:rsid w:val="008D194F"/>
    <w:rsid w:val="008E353D"/>
    <w:rsid w:val="008E4729"/>
    <w:rsid w:val="009018C9"/>
    <w:rsid w:val="0090741F"/>
    <w:rsid w:val="00911F8D"/>
    <w:rsid w:val="00920110"/>
    <w:rsid w:val="00931BCE"/>
    <w:rsid w:val="00936BB5"/>
    <w:rsid w:val="00944BC8"/>
    <w:rsid w:val="00946925"/>
    <w:rsid w:val="009648D8"/>
    <w:rsid w:val="00972C34"/>
    <w:rsid w:val="00977B2E"/>
    <w:rsid w:val="009842A0"/>
    <w:rsid w:val="00987D08"/>
    <w:rsid w:val="00991AAF"/>
    <w:rsid w:val="00991C7F"/>
    <w:rsid w:val="0099365B"/>
    <w:rsid w:val="00993D98"/>
    <w:rsid w:val="009B481D"/>
    <w:rsid w:val="009B4FA3"/>
    <w:rsid w:val="009D34B7"/>
    <w:rsid w:val="009E0D13"/>
    <w:rsid w:val="009E1A41"/>
    <w:rsid w:val="009E3F24"/>
    <w:rsid w:val="009E7D1E"/>
    <w:rsid w:val="00A037B4"/>
    <w:rsid w:val="00A057A0"/>
    <w:rsid w:val="00A120A7"/>
    <w:rsid w:val="00A2459C"/>
    <w:rsid w:val="00A341AB"/>
    <w:rsid w:val="00A37AE5"/>
    <w:rsid w:val="00A41208"/>
    <w:rsid w:val="00A64776"/>
    <w:rsid w:val="00A76689"/>
    <w:rsid w:val="00A77FB9"/>
    <w:rsid w:val="00A85B37"/>
    <w:rsid w:val="00A86ECE"/>
    <w:rsid w:val="00A917EA"/>
    <w:rsid w:val="00AA0301"/>
    <w:rsid w:val="00AA045C"/>
    <w:rsid w:val="00AA4CAF"/>
    <w:rsid w:val="00AA4F50"/>
    <w:rsid w:val="00AB6D82"/>
    <w:rsid w:val="00AD0B05"/>
    <w:rsid w:val="00AD1E5D"/>
    <w:rsid w:val="00AD2C16"/>
    <w:rsid w:val="00B06469"/>
    <w:rsid w:val="00B13F02"/>
    <w:rsid w:val="00B15FF7"/>
    <w:rsid w:val="00B26B71"/>
    <w:rsid w:val="00B35735"/>
    <w:rsid w:val="00B437AE"/>
    <w:rsid w:val="00B50FB4"/>
    <w:rsid w:val="00B5568E"/>
    <w:rsid w:val="00B6156A"/>
    <w:rsid w:val="00B81FBA"/>
    <w:rsid w:val="00B87A87"/>
    <w:rsid w:val="00B93EE1"/>
    <w:rsid w:val="00B94063"/>
    <w:rsid w:val="00BA65C9"/>
    <w:rsid w:val="00BB1D3B"/>
    <w:rsid w:val="00BB7694"/>
    <w:rsid w:val="00BC11B9"/>
    <w:rsid w:val="00BC507E"/>
    <w:rsid w:val="00BF2750"/>
    <w:rsid w:val="00C057C8"/>
    <w:rsid w:val="00C06511"/>
    <w:rsid w:val="00C0723A"/>
    <w:rsid w:val="00C15977"/>
    <w:rsid w:val="00C23608"/>
    <w:rsid w:val="00C27A19"/>
    <w:rsid w:val="00C31F2A"/>
    <w:rsid w:val="00C425AC"/>
    <w:rsid w:val="00C432AD"/>
    <w:rsid w:val="00C44A06"/>
    <w:rsid w:val="00C52522"/>
    <w:rsid w:val="00C71863"/>
    <w:rsid w:val="00C80A36"/>
    <w:rsid w:val="00C84D5C"/>
    <w:rsid w:val="00C87BDA"/>
    <w:rsid w:val="00C92AD5"/>
    <w:rsid w:val="00C92BEB"/>
    <w:rsid w:val="00CA7B8E"/>
    <w:rsid w:val="00CB0C0D"/>
    <w:rsid w:val="00CC3257"/>
    <w:rsid w:val="00CC5667"/>
    <w:rsid w:val="00CE3640"/>
    <w:rsid w:val="00CE5B17"/>
    <w:rsid w:val="00CF3D89"/>
    <w:rsid w:val="00D21C78"/>
    <w:rsid w:val="00D26BE1"/>
    <w:rsid w:val="00D32795"/>
    <w:rsid w:val="00D372BE"/>
    <w:rsid w:val="00D37553"/>
    <w:rsid w:val="00D37E70"/>
    <w:rsid w:val="00D45AE0"/>
    <w:rsid w:val="00D64D57"/>
    <w:rsid w:val="00D90C65"/>
    <w:rsid w:val="00D922B8"/>
    <w:rsid w:val="00D923EE"/>
    <w:rsid w:val="00D94E1E"/>
    <w:rsid w:val="00D95E91"/>
    <w:rsid w:val="00DB7F43"/>
    <w:rsid w:val="00DC5F2C"/>
    <w:rsid w:val="00DD6A22"/>
    <w:rsid w:val="00DD76F4"/>
    <w:rsid w:val="00DE486B"/>
    <w:rsid w:val="00DE544D"/>
    <w:rsid w:val="00DE5DD7"/>
    <w:rsid w:val="00DF2ED6"/>
    <w:rsid w:val="00DF4624"/>
    <w:rsid w:val="00E013AF"/>
    <w:rsid w:val="00E018A9"/>
    <w:rsid w:val="00E05CB1"/>
    <w:rsid w:val="00E1045C"/>
    <w:rsid w:val="00E1131E"/>
    <w:rsid w:val="00E12F90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1D1B"/>
    <w:rsid w:val="00E73663"/>
    <w:rsid w:val="00E758C4"/>
    <w:rsid w:val="00E86075"/>
    <w:rsid w:val="00E93420"/>
    <w:rsid w:val="00EB1E7B"/>
    <w:rsid w:val="00ED79BA"/>
    <w:rsid w:val="00EF1459"/>
    <w:rsid w:val="00EF5A43"/>
    <w:rsid w:val="00F022D5"/>
    <w:rsid w:val="00F0286C"/>
    <w:rsid w:val="00F1275F"/>
    <w:rsid w:val="00F147A9"/>
    <w:rsid w:val="00F15A8D"/>
    <w:rsid w:val="00F16449"/>
    <w:rsid w:val="00F20C67"/>
    <w:rsid w:val="00F33142"/>
    <w:rsid w:val="00F3628E"/>
    <w:rsid w:val="00F4509C"/>
    <w:rsid w:val="00F63668"/>
    <w:rsid w:val="00F813F4"/>
    <w:rsid w:val="00F933DB"/>
    <w:rsid w:val="00F96554"/>
    <w:rsid w:val="00FA1E9E"/>
    <w:rsid w:val="00FA63F6"/>
    <w:rsid w:val="00FB139B"/>
    <w:rsid w:val="00FB7BBB"/>
    <w:rsid w:val="00FC1B2A"/>
    <w:rsid w:val="00FC3F2F"/>
    <w:rsid w:val="00FD53F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4499C9D8"/>
  <w15:docId w15:val="{2F40A219-BE32-4168-BA7F-633073ED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Kommentarzeichen">
    <w:name w:val="annotation reference"/>
    <w:basedOn w:val="Absatz-Standardschriftart"/>
    <w:semiHidden/>
    <w:unhideWhenUsed/>
    <w:rsid w:val="00A2459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245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2459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245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24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BD0EDD27EBD64E8FB23FEE30D46A78" ma:contentTypeVersion="3" ma:contentTypeDescription="Ein neues Dokument erstellen." ma:contentTypeScope="" ma:versionID="2adb3c19720a07ba5876b55c748fbd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2024</CustomerID>
  </documentManagement>
</p:properties>
</file>

<file path=customXml/itemProps1.xml><?xml version="1.0" encoding="utf-8"?>
<ds:datastoreItem xmlns:ds="http://schemas.openxmlformats.org/officeDocument/2006/customXml" ds:itemID="{C8DE3F9D-37A0-4DA0-99C1-4D4DFF3069D7}"/>
</file>

<file path=customXml/itemProps2.xml><?xml version="1.0" encoding="utf-8"?>
<ds:datastoreItem xmlns:ds="http://schemas.openxmlformats.org/officeDocument/2006/customXml" ds:itemID="{8121E4DF-A5F6-4F11-B392-0628B698B501}"/>
</file>

<file path=customXml/itemProps3.xml><?xml version="1.0" encoding="utf-8"?>
<ds:datastoreItem xmlns:ds="http://schemas.openxmlformats.org/officeDocument/2006/customXml" ds:itemID="{229F6677-0722-4F97-B34A-DCE72AD3BC18}"/>
</file>

<file path=customXml/itemProps4.xml><?xml version="1.0" encoding="utf-8"?>
<ds:datastoreItem xmlns:ds="http://schemas.openxmlformats.org/officeDocument/2006/customXml" ds:itemID="{4445BACA-2320-4EC0-94BC-11ABC4F4E2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creator>Fadri Ramming</dc:creator>
  <cp:lastModifiedBy>Janka Melanie</cp:lastModifiedBy>
  <cp:revision>57</cp:revision>
  <cp:lastPrinted>2009-06-16T09:03:00Z</cp:lastPrinted>
  <dcterms:created xsi:type="dcterms:W3CDTF">2017-08-18T06:08:00Z</dcterms:created>
  <dcterms:modified xsi:type="dcterms:W3CDTF">2021-05-17T08:18:00Z</dcterms:modified>
  <cp:category>GöV_2021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0x01010090BD0EDD27EBD64E8FB23FEE30D46A78</vt:lpwstr>
  </property>
</Properties>
</file>