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1DD49" w14:textId="77777777" w:rsidR="000224BE" w:rsidRPr="0049643E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sz w:val="32"/>
        </w:rPr>
        <w:t>QUESTIONARIO</w:t>
      </w:r>
    </w:p>
    <w:p w14:paraId="76F319CD" w14:textId="77777777" w:rsidR="004B1415" w:rsidRPr="0049643E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731B6F8" w14:textId="77777777" w:rsidR="004C367C" w:rsidRPr="00B87A87" w:rsidRDefault="004C367C" w:rsidP="00B87A87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14:paraId="7D197AB0" w14:textId="7CEF8CE6" w:rsidR="00A77FB9" w:rsidRDefault="00AA1A00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Procedura di consultazione inerente la revisione parziale della Legge per le scuole popolari del Cantone dei Grigioni (legge scolastica; CSC 421.000 ) </w:t>
      </w:r>
    </w:p>
    <w:p w14:paraId="7B70A434" w14:textId="77777777" w:rsidR="009B55F4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84AAF2" w14:textId="41A6654E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Mittente: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27892D9D" w14:textId="77777777" w:rsidR="00A977F3" w:rsidRDefault="00A977F3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5D9EED3D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Indirizzo: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35002982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_______________________________________________________</w:t>
      </w:r>
    </w:p>
    <w:p w14:paraId="62452CBA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_______________________________________________________</w:t>
      </w:r>
    </w:p>
    <w:p w14:paraId="12D1C6DF" w14:textId="77777777" w:rsidR="00A77FB9" w:rsidRDefault="00A77FB9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_______________________________________________________</w:t>
      </w:r>
    </w:p>
    <w:p w14:paraId="14C710B0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33D7E1D7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Data: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5722F37D" w14:textId="77777777" w:rsidR="0090741F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2E3D919" w14:textId="77777777" w:rsidR="0090741F" w:rsidRPr="00B87A87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A0C9A5B" w14:textId="3714FC2D" w:rsidR="00012E5F" w:rsidRPr="00F3628E" w:rsidRDefault="000B59B5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A.</w:t>
      </w:r>
      <w:r>
        <w:rPr>
          <w:rFonts w:ascii="Arial" w:hAnsi="Arial"/>
          <w:b/>
        </w:rPr>
        <w:tab/>
        <w:t>Istruzione scolastica in ospedale</w:t>
      </w:r>
    </w:p>
    <w:p w14:paraId="408A5BB7" w14:textId="77777777" w:rsidR="00A77FB9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6ED6056" w14:textId="4CF1977D" w:rsidR="006C70FD" w:rsidRDefault="000B59B5" w:rsidP="00ED7BF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La durata della degenza della </w:t>
      </w:r>
      <w:r w:rsidR="00F57273">
        <w:rPr>
          <w:rFonts w:ascii="Arial" w:hAnsi="Arial"/>
          <w:sz w:val="20"/>
        </w:rPr>
        <w:t>gran</w:t>
      </w:r>
      <w:r>
        <w:rPr>
          <w:rFonts w:ascii="Arial" w:hAnsi="Arial"/>
          <w:sz w:val="20"/>
        </w:rPr>
        <w:t xml:space="preserve"> parte degli allievi nell'Ospedale cantonale è al massimo di 5 giorni. L'introduzione del periodo di attesa richiesto dal Gran Consiglio rende però impossibile la frequenza scolastica per questi allievi. È favorevole a rinunciare all'introduzione di un periodo di attesa, date queste premesse?</w:t>
      </w:r>
    </w:p>
    <w:p w14:paraId="2B958974" w14:textId="77777777" w:rsidR="0023482E" w:rsidRPr="006C70FD" w:rsidRDefault="0023482E" w:rsidP="0023482E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22C6E230" w14:textId="033EC269" w:rsidR="00B87A87" w:rsidRPr="006C70FD" w:rsidRDefault="006C70FD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188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90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2E00402" w14:textId="77777777" w:rsidR="007661FA" w:rsidRPr="00A77FB9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5DBCC6D4" w14:textId="77777777" w:rsidR="00685789" w:rsidRDefault="00685789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E249147" w14:textId="77777777" w:rsidR="00AA0301" w:rsidRDefault="00AA0301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BE6179A" w14:textId="29F3474A" w:rsidR="00C432AD" w:rsidRPr="004F4E45" w:rsidRDefault="00C71863" w:rsidP="004F4E45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È favorevole al previsto finanziamento analogo al sistema assicurativo, vale a dire </w:t>
      </w:r>
      <w:r w:rsidR="00F57273">
        <w:rPr>
          <w:rFonts w:ascii="Arial" w:hAnsi="Arial"/>
          <w:sz w:val="20"/>
        </w:rPr>
        <w:t xml:space="preserve">che </w:t>
      </w:r>
      <w:r>
        <w:rPr>
          <w:rFonts w:ascii="Arial" w:hAnsi="Arial"/>
          <w:sz w:val="20"/>
        </w:rPr>
        <w:t xml:space="preserve">la partecipazione ai costi degli enti scolastici </w:t>
      </w:r>
      <w:r w:rsidR="00F57273">
        <w:rPr>
          <w:rFonts w:ascii="Arial" w:hAnsi="Arial"/>
          <w:sz w:val="20"/>
        </w:rPr>
        <w:t xml:space="preserve">avviene </w:t>
      </w:r>
      <w:r>
        <w:rPr>
          <w:rFonts w:ascii="Arial" w:hAnsi="Arial"/>
          <w:sz w:val="20"/>
        </w:rPr>
        <w:t xml:space="preserve">indipendentemente </w:t>
      </w:r>
      <w:r w:rsidR="00F57273">
        <w:rPr>
          <w:rFonts w:ascii="Arial" w:hAnsi="Arial"/>
          <w:sz w:val="20"/>
        </w:rPr>
        <w:t xml:space="preserve">da un </w:t>
      </w:r>
      <w:r>
        <w:rPr>
          <w:rFonts w:ascii="Arial" w:hAnsi="Arial"/>
          <w:sz w:val="20"/>
        </w:rPr>
        <w:t>evento</w:t>
      </w:r>
      <w:r w:rsidR="00F57273">
        <w:rPr>
          <w:rFonts w:ascii="Arial" w:hAnsi="Arial"/>
          <w:sz w:val="20"/>
        </w:rPr>
        <w:t xml:space="preserve"> mediante </w:t>
      </w:r>
      <w:r>
        <w:rPr>
          <w:rFonts w:ascii="Arial" w:hAnsi="Arial"/>
          <w:sz w:val="20"/>
        </w:rPr>
        <w:t>la corrispondente deduzione dalle forfetarie per la scuola regolare?</w:t>
      </w:r>
    </w:p>
    <w:p w14:paraId="55243B5F" w14:textId="77777777" w:rsidR="0023482E" w:rsidRDefault="00C432AD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p w14:paraId="6A068FD7" w14:textId="0E0C60FB" w:rsidR="00C71863" w:rsidRDefault="00C7186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18C90D44" w14:textId="77777777" w:rsidR="007661FA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646C184D" w14:textId="77777777" w:rsidR="00C71863" w:rsidRDefault="00C71863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C513769" w14:textId="557BEF23" w:rsidR="009B5CB0" w:rsidRDefault="00036D16" w:rsidP="0002752A">
      <w:pPr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>
        <w:br w:type="page"/>
      </w:r>
    </w:p>
    <w:p w14:paraId="5172F2DB" w14:textId="111FBE30" w:rsidR="003414CA" w:rsidRPr="00F3628E" w:rsidRDefault="003414CA" w:rsidP="003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B.</w:t>
      </w:r>
      <w:r>
        <w:rPr>
          <w:rFonts w:ascii="Arial" w:hAnsi="Arial"/>
          <w:b/>
        </w:rPr>
        <w:tab/>
        <w:t>Reintroduzione della classe introduttiva</w:t>
      </w:r>
    </w:p>
    <w:p w14:paraId="41DB9FF6" w14:textId="77777777" w:rsidR="003414CA" w:rsidRDefault="003414CA" w:rsidP="003414C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194897E" w14:textId="310B32A8" w:rsidR="0023482E" w:rsidRPr="004F4E45" w:rsidRDefault="0002752A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favorevole alla prevista reintroduzione della classe introduttiva?</w:t>
      </w:r>
    </w:p>
    <w:p w14:paraId="5A6B7A8B" w14:textId="77777777" w:rsidR="0023482E" w:rsidRDefault="009842A0" w:rsidP="00F813F4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849032E" w14:textId="779EFA9F" w:rsidR="003414CA" w:rsidRDefault="007E51C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465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02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540BF000" w14:textId="77777777" w:rsidR="009018C9" w:rsidRDefault="009018C9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903063E" w14:textId="77777777" w:rsidR="0023482E" w:rsidRDefault="0023482E" w:rsidP="0023482E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24FC7684" w14:textId="77777777" w:rsidR="00BC11B9" w:rsidRPr="003C6ED1" w:rsidRDefault="00BC11B9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45B698B" w14:textId="77777777" w:rsidR="009018C9" w:rsidRDefault="009018C9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1ECA6D4" w14:textId="77777777" w:rsidR="00DF45DE" w:rsidRDefault="00DF45DE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EC8E8BC" w14:textId="20E2BDE1" w:rsidR="009018C9" w:rsidRPr="00420FF0" w:rsidRDefault="009B5CB0" w:rsidP="0042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C.</w:t>
      </w:r>
      <w:r>
        <w:rPr>
          <w:rFonts w:ascii="Arial" w:hAnsi="Arial"/>
          <w:b/>
        </w:rPr>
        <w:tab/>
        <w:t>Forme di istruzione scolastica nel settore a bassa soglia</w:t>
      </w:r>
    </w:p>
    <w:p w14:paraId="6C954657" w14:textId="77777777" w:rsidR="00AA0301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697E1DD" w14:textId="1A555588" w:rsidR="0002752A" w:rsidRPr="004F4E45" w:rsidRDefault="00951B10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favorevole alla parità di trattamento delle forme di istruzione scolastica e di sostegno integrative, parzialmente integrative e separative nel settore a bassa soglia?</w:t>
      </w:r>
    </w:p>
    <w:p w14:paraId="0BC0901D" w14:textId="77777777" w:rsidR="0002752A" w:rsidRDefault="0002752A" w:rsidP="0002752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75655E2E" w14:textId="77777777" w:rsidR="0002752A" w:rsidRDefault="0002752A" w:rsidP="0002752A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6499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4647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CDB0D03" w14:textId="77777777" w:rsidR="0002752A" w:rsidRDefault="0002752A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A8F0123" w14:textId="77777777" w:rsidR="0002752A" w:rsidRDefault="0002752A" w:rsidP="0002752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7FB03C45" w14:textId="77777777" w:rsidR="0002752A" w:rsidRPr="003C6ED1" w:rsidRDefault="0002752A" w:rsidP="0002752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7051063" w14:textId="77777777" w:rsidR="0002752A" w:rsidRDefault="0002752A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4BE42AA" w14:textId="77777777" w:rsidR="0002752A" w:rsidRDefault="0002752A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2106460" w14:textId="17B85C8B" w:rsidR="0002752A" w:rsidRPr="00420FF0" w:rsidRDefault="0002752A" w:rsidP="00027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D.</w:t>
      </w:r>
      <w:r>
        <w:rPr>
          <w:rFonts w:ascii="Arial" w:hAnsi="Arial"/>
          <w:b/>
        </w:rPr>
        <w:tab/>
        <w:t>Campi scuola, settimane di progetto ed escursioni</w:t>
      </w:r>
    </w:p>
    <w:p w14:paraId="13B30DA3" w14:textId="77777777" w:rsidR="0002752A" w:rsidRDefault="0002752A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8C847FC" w14:textId="798A881D" w:rsidR="0002752A" w:rsidRPr="004F4E45" w:rsidRDefault="0002752A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favorevole a un sostegno finanziario del Cantone per campi scuola di più giorni, settimane di progetto ed escursioni?</w:t>
      </w:r>
    </w:p>
    <w:p w14:paraId="167E7294" w14:textId="77777777" w:rsidR="0002752A" w:rsidRDefault="0002752A" w:rsidP="0002752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0BFE5E0D" w14:textId="77777777" w:rsidR="0002752A" w:rsidRDefault="0002752A" w:rsidP="0002752A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2452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5244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86ADABC" w14:textId="77777777" w:rsidR="0002752A" w:rsidRDefault="0002752A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656391B" w14:textId="77777777" w:rsidR="0002752A" w:rsidRDefault="0002752A" w:rsidP="0002752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15739ECB" w14:textId="77777777" w:rsidR="0002752A" w:rsidRPr="003C6ED1" w:rsidRDefault="0002752A" w:rsidP="0002752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F9F91F7" w14:textId="52E1E2EE" w:rsidR="0002752A" w:rsidRDefault="0002752A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ECBB0A8" w14:textId="7AB635C9" w:rsidR="001635A3" w:rsidRDefault="001635A3" w:rsidP="0002752A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br w:type="page"/>
      </w:r>
    </w:p>
    <w:p w14:paraId="557CD564" w14:textId="3EAA0AFA" w:rsidR="001635A3" w:rsidRPr="00420FF0" w:rsidRDefault="001635A3" w:rsidP="00163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E.</w:t>
      </w:r>
      <w:r>
        <w:rPr>
          <w:rFonts w:ascii="Arial" w:hAnsi="Arial"/>
          <w:b/>
        </w:rPr>
        <w:tab/>
        <w:t>Scuola dell’infanzia</w:t>
      </w:r>
    </w:p>
    <w:p w14:paraId="4A7A2FCF" w14:textId="77777777" w:rsidR="001635A3" w:rsidRDefault="001635A3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C88F064" w14:textId="4AF5901B" w:rsidR="001635A3" w:rsidRPr="004F4E45" w:rsidRDefault="001635A3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favorevole all'introduzione dell'obbligo di frequenza della scuola dell’infanzia?</w:t>
      </w:r>
    </w:p>
    <w:p w14:paraId="3C7AFE26" w14:textId="77777777" w:rsidR="001635A3" w:rsidRDefault="001635A3" w:rsidP="001635A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574DF21" w14:textId="77777777" w:rsidR="001635A3" w:rsidRDefault="001635A3" w:rsidP="001635A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6750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4632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7FA0E155" w14:textId="77777777" w:rsidR="001635A3" w:rsidRDefault="001635A3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9F16CBE" w14:textId="77777777" w:rsidR="001635A3" w:rsidRDefault="001635A3" w:rsidP="001635A3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7DCAABCE" w14:textId="77777777" w:rsidR="001635A3" w:rsidRPr="003C6ED1" w:rsidRDefault="001635A3" w:rsidP="001635A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B93BA9A" w14:textId="77777777" w:rsidR="00796746" w:rsidRDefault="00796746" w:rsidP="001635A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0872370" w14:textId="08C087B8" w:rsidR="004A5B94" w:rsidRPr="004F4E45" w:rsidRDefault="004A5B94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Le modifiche richieste comportano un adeguamento delle condizioni d’impiego degli insegnanti della scuola dell’infanzia a quello del grado elementare in termini di aliquote retributive minime, unità didattiche, volume d’impiego a tempo pieno e numero di lezioni degli insegnanti di classe.</w:t>
      </w:r>
    </w:p>
    <w:p w14:paraId="1A126456" w14:textId="77777777" w:rsidR="00CE3753" w:rsidRDefault="00CE3753" w:rsidP="001635A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70804F3" w14:textId="588D0687" w:rsidR="001635A3" w:rsidRDefault="004F4E45" w:rsidP="004F4E45">
      <w:p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È favorevole all'adeguamento delle aliquote retributive minime per la scuola dell’infanzia a quelle del grado elementare?</w:t>
      </w:r>
    </w:p>
    <w:p w14:paraId="49B2BD5C" w14:textId="77777777" w:rsidR="001635A3" w:rsidRDefault="001635A3" w:rsidP="001635A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9175F84" w14:textId="77777777" w:rsidR="001635A3" w:rsidRDefault="001635A3" w:rsidP="001635A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7024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969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0B836C6" w14:textId="77777777" w:rsidR="001635A3" w:rsidRDefault="001635A3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61A3260" w14:textId="77777777" w:rsidR="001635A3" w:rsidRDefault="001635A3" w:rsidP="001635A3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660B9505" w14:textId="77777777" w:rsidR="001635A3" w:rsidRDefault="001635A3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560BC4D" w14:textId="77777777" w:rsidR="001635A3" w:rsidRDefault="001635A3" w:rsidP="001635A3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bCs/>
          <w:sz w:val="20"/>
        </w:rPr>
        <w:t>Se ha risposto «no»</w:t>
      </w:r>
      <w:r>
        <w:rPr>
          <w:rFonts w:ascii="Arial" w:hAnsi="Arial"/>
          <w:sz w:val="20"/>
        </w:rPr>
        <w:t xml:space="preserve">: </w:t>
      </w:r>
    </w:p>
    <w:p w14:paraId="4B24CDDC" w14:textId="2D266E47" w:rsidR="001635A3" w:rsidRPr="00B87A87" w:rsidRDefault="001635A3" w:rsidP="001635A3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Quale adeguamento propone per le aliquote retributive minime </w:t>
      </w:r>
      <w:r w:rsidR="008C7EDA">
        <w:rPr>
          <w:rFonts w:ascii="Arial" w:hAnsi="Arial"/>
          <w:sz w:val="20"/>
        </w:rPr>
        <w:t>nella</w:t>
      </w:r>
      <w:r>
        <w:rPr>
          <w:rFonts w:ascii="Arial" w:hAnsi="Arial"/>
          <w:sz w:val="20"/>
        </w:rPr>
        <w:t xml:space="preserve"> scuola dell’infanzia?</w:t>
      </w:r>
    </w:p>
    <w:p w14:paraId="50DC5EB7" w14:textId="025F20B5" w:rsidR="001635A3" w:rsidRDefault="001635A3" w:rsidP="001635A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B484391" w14:textId="77777777" w:rsidR="001635A3" w:rsidRDefault="001635A3" w:rsidP="001635A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0984D53" w14:textId="372703A3" w:rsidR="001635A3" w:rsidRPr="004F4E45" w:rsidRDefault="001635A3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favorevole al previsto passaggio da lezioni a ore nella scuola dell’infanzia?</w:t>
      </w:r>
    </w:p>
    <w:p w14:paraId="2DDB2D0A" w14:textId="77777777" w:rsidR="001635A3" w:rsidRDefault="001635A3" w:rsidP="001635A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C5BA1D6" w14:textId="77777777" w:rsidR="001635A3" w:rsidRDefault="001635A3" w:rsidP="001635A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939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4388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725C7A56" w14:textId="77777777" w:rsidR="001635A3" w:rsidRDefault="001635A3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0CE2F26" w14:textId="77777777" w:rsidR="001635A3" w:rsidRDefault="001635A3" w:rsidP="001635A3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3F50E151" w14:textId="77777777" w:rsidR="00796746" w:rsidRDefault="00796746" w:rsidP="00796746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CE0C4C2" w14:textId="77777777" w:rsidR="00796746" w:rsidRDefault="00796746" w:rsidP="00796746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5E90244" w14:textId="792A085D" w:rsidR="00796746" w:rsidRPr="004F4E45" w:rsidRDefault="00796746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È favorevole all'adeguamento del volume d’impiego a tempo pieno degli insegnanti della scuola dell’infanzia </w:t>
      </w:r>
      <w:r w:rsidR="00C92648">
        <w:rPr>
          <w:rFonts w:ascii="Arial" w:hAnsi="Arial"/>
          <w:sz w:val="20"/>
        </w:rPr>
        <w:t>a quello degli</w:t>
      </w:r>
      <w:r>
        <w:rPr>
          <w:rFonts w:ascii="Arial" w:hAnsi="Arial"/>
          <w:sz w:val="20"/>
        </w:rPr>
        <w:t xml:space="preserve"> insegnanti di scuola elementare?</w:t>
      </w:r>
    </w:p>
    <w:p w14:paraId="0708E8F6" w14:textId="77777777" w:rsidR="00796746" w:rsidRDefault="00796746" w:rsidP="00796746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7BDDDB63" w14:textId="77777777" w:rsidR="00796746" w:rsidRDefault="00796746" w:rsidP="00796746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4130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7680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93663BF" w14:textId="77777777" w:rsidR="00796746" w:rsidRDefault="00796746" w:rsidP="0079674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69D56C1" w14:textId="77777777" w:rsidR="00796746" w:rsidRDefault="00796746" w:rsidP="00796746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25A63A98" w14:textId="36919948" w:rsidR="00796746" w:rsidRDefault="00796746" w:rsidP="00796746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4AE4E8D" w14:textId="51E3BC02" w:rsidR="002061EC" w:rsidRDefault="002061EC" w:rsidP="00796746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DA492F3" w14:textId="516FE38D" w:rsidR="00796746" w:rsidRDefault="00796746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AA3AE25" w14:textId="43107624" w:rsidR="00796746" w:rsidRPr="004F4E45" w:rsidRDefault="00796746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favorevole al previsto sgravio dell'insegnante di classe nella scuola dell’infanzia?</w:t>
      </w:r>
    </w:p>
    <w:p w14:paraId="045C8C86" w14:textId="77777777" w:rsidR="00796746" w:rsidRDefault="00796746" w:rsidP="00796746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D87A44E" w14:textId="77777777" w:rsidR="00796746" w:rsidRDefault="00796746" w:rsidP="00796746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3421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8459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7B723F3" w14:textId="77777777" w:rsidR="00796746" w:rsidRDefault="00796746" w:rsidP="0079674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7EACC10" w14:textId="77777777" w:rsidR="00796746" w:rsidRDefault="00796746" w:rsidP="00796746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25A350CA" w14:textId="77777777" w:rsidR="00796746" w:rsidRDefault="00796746" w:rsidP="00796746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55F1A19" w14:textId="77777777" w:rsidR="00796746" w:rsidRDefault="00796746" w:rsidP="0079674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4EAEFF9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404CC38" w14:textId="06378F58" w:rsidR="00CE3753" w:rsidRPr="00420FF0" w:rsidRDefault="00CE3753" w:rsidP="00CE3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F.</w:t>
      </w:r>
      <w:r>
        <w:rPr>
          <w:rFonts w:ascii="Arial" w:hAnsi="Arial"/>
          <w:b/>
        </w:rPr>
        <w:tab/>
        <w:t>Vacanze scolastiche</w:t>
      </w:r>
    </w:p>
    <w:p w14:paraId="071B52FE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E4B9B29" w14:textId="399B8C34" w:rsidR="00CE3753" w:rsidRPr="004F4E45" w:rsidRDefault="00CE3753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favorevole all'abolizione del coordinamento cantonale delle vacanze autunnali?</w:t>
      </w:r>
    </w:p>
    <w:p w14:paraId="758C5945" w14:textId="77777777" w:rsidR="00CE3753" w:rsidRDefault="00CE3753" w:rsidP="00CE375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2449A30E" w14:textId="77777777" w:rsidR="00CE3753" w:rsidRDefault="00CE3753" w:rsidP="00CE375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80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5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80114A5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C81DF80" w14:textId="77777777" w:rsidR="00CE3753" w:rsidRDefault="00CE3753" w:rsidP="00CE3753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3D67F802" w14:textId="77777777" w:rsidR="00CE3753" w:rsidRPr="003C6ED1" w:rsidRDefault="00CE3753" w:rsidP="00CE375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8A23BA4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C796E77" w14:textId="70575216" w:rsidR="00796746" w:rsidRDefault="00796746" w:rsidP="001635A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9C4EAD3" w14:textId="1E78C127" w:rsidR="00CE3753" w:rsidRPr="00420FF0" w:rsidRDefault="00CE3753" w:rsidP="00CE3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G.</w:t>
      </w:r>
      <w:r>
        <w:rPr>
          <w:rFonts w:ascii="Arial" w:hAnsi="Arial"/>
          <w:b/>
        </w:rPr>
        <w:tab/>
        <w:t>Sgravio per anzianità per tutti gli insegnanti a prescindere dal volume d’impiego</w:t>
      </w:r>
    </w:p>
    <w:p w14:paraId="52717C5D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6BCE236" w14:textId="786EE3EE" w:rsidR="00CE3753" w:rsidRPr="004F4E45" w:rsidRDefault="00CE3753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Conformemente alle disposizioni attuali nella legge scolastica, gli insegnanti con un impiego a tempo pieno hanno diritto a 2 lezioni di sgravio per anzianità a partire dai 55 anni di età e a 3 lezioni di sgravio per anzianità a partire dai 60 anni di età. È favorevole al fatto che </w:t>
      </w:r>
      <w:r w:rsidR="005B2AB2">
        <w:rPr>
          <w:rFonts w:ascii="Arial" w:hAnsi="Arial"/>
          <w:sz w:val="20"/>
        </w:rPr>
        <w:t xml:space="preserve">ora </w:t>
      </w:r>
      <w:r>
        <w:rPr>
          <w:rFonts w:ascii="Arial" w:hAnsi="Arial"/>
          <w:sz w:val="20"/>
        </w:rPr>
        <w:t>tutti gli insegnanti abbiano diritto agli sgravi per anzianità, indipendentemente dal loro volume d’impiego?</w:t>
      </w:r>
    </w:p>
    <w:p w14:paraId="773F1711" w14:textId="77777777" w:rsidR="00CE3753" w:rsidRDefault="00CE3753" w:rsidP="00CE375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A64E521" w14:textId="77777777" w:rsidR="00CE3753" w:rsidRDefault="00CE3753" w:rsidP="00CE375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648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5017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1BB709DE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8024C2F" w14:textId="77777777" w:rsidR="00CE3753" w:rsidRDefault="00CE3753" w:rsidP="00CE3753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03764024" w14:textId="77777777" w:rsidR="00CE3753" w:rsidRPr="003C6ED1" w:rsidRDefault="00CE3753" w:rsidP="00CE375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6E04F05" w14:textId="77777777" w:rsidR="00CE3753" w:rsidRDefault="00CE3753" w:rsidP="00CE3753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F786A43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99132A2" w14:textId="722606C6" w:rsidR="00B51F21" w:rsidRPr="00420FF0" w:rsidRDefault="00B51F21" w:rsidP="00B51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H.</w:t>
      </w:r>
      <w:r>
        <w:rPr>
          <w:rFonts w:ascii="Arial" w:hAnsi="Arial"/>
          <w:b/>
        </w:rPr>
        <w:tab/>
        <w:t>Costi per le tecnologie dell'informazione e della comunicazione (TIC)</w:t>
      </w:r>
    </w:p>
    <w:p w14:paraId="72501D5B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6832838" w14:textId="356055CD" w:rsidR="00B51F21" w:rsidRPr="004F4E45" w:rsidRDefault="00B51F21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favorevole al fatto che il Cantone contribuisca ai costi per le TIC?</w:t>
      </w:r>
    </w:p>
    <w:p w14:paraId="70AA9F11" w14:textId="77777777" w:rsidR="00B51F21" w:rsidRDefault="00B51F21" w:rsidP="00B51F21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CA54E41" w14:textId="77777777" w:rsidR="00B51F21" w:rsidRDefault="00B51F21" w:rsidP="00B51F2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9110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6227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CB7EFD9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77948AD" w14:textId="77777777" w:rsidR="00B51F21" w:rsidRDefault="00B51F21" w:rsidP="00B51F21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4A937D84" w14:textId="77777777" w:rsidR="00B51F21" w:rsidRPr="003C6ED1" w:rsidRDefault="00B51F21" w:rsidP="00B51F21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7431177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2969867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6615F9D" w14:textId="4896FCE6" w:rsidR="00B51F21" w:rsidRPr="00420FF0" w:rsidRDefault="00B51F21" w:rsidP="00B51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I.</w:t>
      </w:r>
      <w:r>
        <w:rPr>
          <w:rFonts w:ascii="Arial" w:hAnsi="Arial"/>
          <w:b/>
        </w:rPr>
        <w:tab/>
        <w:t>Adeguamento dello stipendio minimo del grado elementare e grado secondario I alla media della Svizzera orientale (standardizzata)</w:t>
      </w:r>
    </w:p>
    <w:p w14:paraId="509DECB7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58F0AC9" w14:textId="1B347E4C" w:rsidR="00B51F21" w:rsidRPr="004F4E45" w:rsidRDefault="00B51F21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favorevole all'adeguamento dello stipendio minimo del grado elementare (e quindi anche per la scuola dell’infanzia) e del grado secondario I alla media della Svizzera orientale (standardizzata)?</w:t>
      </w:r>
    </w:p>
    <w:p w14:paraId="6B9DA6D8" w14:textId="77777777" w:rsidR="00B51F21" w:rsidRDefault="00B51F21" w:rsidP="00B51F21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1A16A6E7" w14:textId="77777777" w:rsidR="00B51F21" w:rsidRDefault="00B51F21" w:rsidP="00B51F2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4194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3690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720DBE43" w14:textId="21413811" w:rsidR="00B51F21" w:rsidRPr="001F49EB" w:rsidRDefault="00B51F21" w:rsidP="00B51F21">
      <w:pPr>
        <w:spacing w:line="320" w:lineRule="exact"/>
        <w:jc w:val="both"/>
      </w:pPr>
    </w:p>
    <w:p w14:paraId="14490216" w14:textId="77777777" w:rsidR="00B51F21" w:rsidRDefault="00B51F21" w:rsidP="00B51F21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6362E3C2" w14:textId="77777777" w:rsidR="00B51F21" w:rsidRPr="003C6ED1" w:rsidRDefault="00B51F21" w:rsidP="00B51F21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00E13DB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3958644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A4CB207" w14:textId="41FF1590" w:rsidR="00B51F21" w:rsidRPr="00420FF0" w:rsidRDefault="00B51F21" w:rsidP="00B51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J.</w:t>
      </w:r>
      <w:r>
        <w:rPr>
          <w:rFonts w:ascii="Arial" w:hAnsi="Arial"/>
          <w:b/>
        </w:rPr>
        <w:tab/>
        <w:t>Diritto all’insegnamento</w:t>
      </w:r>
    </w:p>
    <w:p w14:paraId="3B56696B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D171485" w14:textId="1CEE5D37" w:rsidR="00B51F21" w:rsidRPr="004F4E45" w:rsidRDefault="00B51F21" w:rsidP="004F4E45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È favorevole al previsto adeguamento </w:t>
      </w:r>
      <w:r w:rsidR="00880EDB">
        <w:rPr>
          <w:rFonts w:ascii="Arial" w:hAnsi="Arial"/>
          <w:sz w:val="20"/>
        </w:rPr>
        <w:t>del</w:t>
      </w:r>
      <w:r>
        <w:rPr>
          <w:rFonts w:ascii="Arial" w:hAnsi="Arial"/>
          <w:sz w:val="20"/>
        </w:rPr>
        <w:t xml:space="preserve"> diritto all’insegnamento?</w:t>
      </w:r>
    </w:p>
    <w:p w14:paraId="797B2CAC" w14:textId="77777777" w:rsidR="00B51F21" w:rsidRDefault="00B51F21" w:rsidP="00B51F21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056DB428" w14:textId="77777777" w:rsidR="00B51F21" w:rsidRDefault="00B51F21" w:rsidP="00B51F2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4115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4383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5CA504C6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1B4FA25" w14:textId="77777777" w:rsidR="00B51F21" w:rsidRDefault="00B51F21" w:rsidP="00B51F21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49D6B060" w14:textId="77777777" w:rsidR="00B51F21" w:rsidRPr="003C6ED1" w:rsidRDefault="00B51F21" w:rsidP="00B51F21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C392AEA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1609721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1928CD5" w14:textId="28641713" w:rsidR="00B51F21" w:rsidRPr="00420FF0" w:rsidRDefault="00B51F21" w:rsidP="00B51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K.</w:t>
      </w:r>
      <w:r>
        <w:rPr>
          <w:rFonts w:ascii="Arial" w:hAnsi="Arial"/>
          <w:b/>
        </w:rPr>
        <w:tab/>
        <w:t>Diritto di essere ascoltati degli allievi</w:t>
      </w:r>
    </w:p>
    <w:p w14:paraId="3E317190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9DE8545" w14:textId="162EEE7D" w:rsidR="00B51F21" w:rsidRPr="004F4E45" w:rsidRDefault="00B51F21" w:rsidP="004F4E45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È favorevole alla prevista regolamentazione </w:t>
      </w:r>
      <w:r w:rsidR="00392264">
        <w:rPr>
          <w:rFonts w:ascii="Arial" w:hAnsi="Arial"/>
          <w:sz w:val="20"/>
        </w:rPr>
        <w:t>del</w:t>
      </w:r>
      <w:r>
        <w:rPr>
          <w:rFonts w:ascii="Arial" w:hAnsi="Arial"/>
          <w:sz w:val="20"/>
        </w:rPr>
        <w:t xml:space="preserve"> diritto di essere ascoltati per gli allievi?</w:t>
      </w:r>
    </w:p>
    <w:p w14:paraId="38AB6762" w14:textId="77777777" w:rsidR="00B51F21" w:rsidRDefault="00B51F21" w:rsidP="00B51F21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22A9E0BD" w14:textId="77777777" w:rsidR="00B51F21" w:rsidRDefault="00B51F21" w:rsidP="00B51F2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6595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0711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A1F66BC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1B51D5A" w14:textId="77777777" w:rsidR="00B51F21" w:rsidRDefault="00B51F21" w:rsidP="00B51F21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3D6B4EA9" w14:textId="77777777" w:rsidR="00B51F21" w:rsidRPr="003C6ED1" w:rsidRDefault="00B51F21" w:rsidP="00B51F21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8B572E6" w14:textId="77777777" w:rsidR="00B51F21" w:rsidRDefault="00B51F21" w:rsidP="00B51F21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9FEA6EC" w14:textId="77777777" w:rsidR="009577FA" w:rsidRDefault="009577FA" w:rsidP="009577F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9569CBA" w14:textId="45D2AC0D" w:rsidR="009577FA" w:rsidRPr="00420FF0" w:rsidRDefault="009577FA" w:rsidP="00957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L.</w:t>
      </w:r>
      <w:r>
        <w:rPr>
          <w:rFonts w:ascii="Arial" w:hAnsi="Arial"/>
          <w:b/>
        </w:rPr>
        <w:tab/>
        <w:t>Esonero dalle lingue straniere</w:t>
      </w:r>
    </w:p>
    <w:p w14:paraId="4AC7621D" w14:textId="77777777" w:rsidR="009577FA" w:rsidRDefault="009577FA" w:rsidP="009577F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E0BC481" w14:textId="6260A47C" w:rsidR="009577FA" w:rsidRPr="00D9424B" w:rsidRDefault="009577FA" w:rsidP="00D9424B">
      <w:pPr>
        <w:pStyle w:val="Listenabsatz"/>
        <w:numPr>
          <w:ilvl w:val="0"/>
          <w:numId w:val="10"/>
        </w:num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È favorevole alla prevista attuazione dell’incarico di frazione UDC concernente l’esonero d</w:t>
      </w:r>
      <w:r w:rsidR="00B972C3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lle lingue straniere nel grado secondario I (scuola di avviamento pratico)?</w:t>
      </w:r>
    </w:p>
    <w:p w14:paraId="047E7E21" w14:textId="77777777" w:rsidR="009577FA" w:rsidRDefault="009577FA" w:rsidP="009577F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03B975BC" w14:textId="77777777" w:rsidR="009577FA" w:rsidRDefault="009577FA" w:rsidP="009577FA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Sì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4811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 xml:space="preserve">No 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4963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7CE6542E" w14:textId="77777777" w:rsidR="009577FA" w:rsidRDefault="009577FA" w:rsidP="009577F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B387354" w14:textId="77777777" w:rsidR="009577FA" w:rsidRDefault="009577FA" w:rsidP="009577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Osservazioni</w:t>
      </w:r>
      <w:r>
        <w:rPr>
          <w:rFonts w:ascii="Arial" w:hAnsi="Arial"/>
          <w:sz w:val="20"/>
        </w:rPr>
        <w:t>:</w:t>
      </w:r>
    </w:p>
    <w:p w14:paraId="3DC5AC6F" w14:textId="77777777" w:rsidR="009577FA" w:rsidRPr="003C6ED1" w:rsidRDefault="009577FA" w:rsidP="009577F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sectPr w:rsidR="009577FA" w:rsidRPr="003C6ED1" w:rsidSect="0092011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8DFD6" w14:textId="77777777" w:rsidR="004C342A" w:rsidRDefault="004C342A">
      <w:r>
        <w:separator/>
      </w:r>
    </w:p>
  </w:endnote>
  <w:endnote w:type="continuationSeparator" w:id="0">
    <w:p w14:paraId="0896BCF8" w14:textId="77777777" w:rsidR="004C342A" w:rsidRDefault="004C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E0BDB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59AD2B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FF2EA" w14:textId="77777777" w:rsidR="005C03FD" w:rsidRDefault="005C03FD" w:rsidP="004C36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7CBE7" w14:textId="77777777" w:rsidR="004C342A" w:rsidRDefault="004C342A">
      <w:r>
        <w:separator/>
      </w:r>
    </w:p>
  </w:footnote>
  <w:footnote w:type="continuationSeparator" w:id="0">
    <w:p w14:paraId="6B64C9D6" w14:textId="77777777" w:rsidR="004C342A" w:rsidRDefault="004C3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5DF7C" w14:textId="54395EB8" w:rsidR="005C03FD" w:rsidRPr="0049643E" w:rsidRDefault="00796746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Legge scolastica - procedura di consultazione</w:t>
    </w:r>
  </w:p>
  <w:p w14:paraId="742B6AFD" w14:textId="00F2FE9B" w:rsidR="005C03FD" w:rsidRPr="0049643E" w:rsidRDefault="00C7186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Questionario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 xml:space="preserve">pagina </w:t>
    </w:r>
    <w:r w:rsidR="005C03FD" w:rsidRPr="0049643E">
      <w:rPr>
        <w:rStyle w:val="Seitenzahl"/>
        <w:rFonts w:ascii="Arial" w:hAnsi="Arial" w:cs="Arial"/>
        <w:sz w:val="18"/>
      </w:rPr>
      <w:fldChar w:fldCharType="begin"/>
    </w:r>
    <w:r w:rsidR="005C03FD" w:rsidRPr="0049643E">
      <w:rPr>
        <w:rStyle w:val="Seitenzahl"/>
        <w:rFonts w:ascii="Arial" w:hAnsi="Arial" w:cs="Arial"/>
        <w:sz w:val="18"/>
      </w:rPr>
      <w:instrText xml:space="preserve"> PAGE </w:instrText>
    </w:r>
    <w:r w:rsidR="005C03FD" w:rsidRPr="0049643E">
      <w:rPr>
        <w:rStyle w:val="Seitenzahl"/>
        <w:rFonts w:ascii="Arial" w:hAnsi="Arial" w:cs="Arial"/>
        <w:sz w:val="18"/>
      </w:rPr>
      <w:fldChar w:fldCharType="separate"/>
    </w:r>
    <w:r w:rsidR="00191DCD">
      <w:rPr>
        <w:rStyle w:val="Seitenzahl"/>
        <w:rFonts w:ascii="Arial" w:hAnsi="Arial" w:cs="Arial"/>
        <w:noProof/>
        <w:sz w:val="18"/>
      </w:rPr>
      <w:t>6</w:t>
    </w:r>
    <w:r w:rsidR="005C03FD" w:rsidRPr="0049643E">
      <w:rPr>
        <w:rStyle w:val="Seitenzahl"/>
        <w:rFonts w:ascii="Arial" w:hAnsi="Arial" w:cs="Arial"/>
        <w:sz w:val="18"/>
      </w:rPr>
      <w:fldChar w:fldCharType="end"/>
    </w:r>
  </w:p>
  <w:p w14:paraId="40B46F09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  <w:p w14:paraId="65148150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696A0" w14:textId="77777777" w:rsidR="005C03FD" w:rsidRPr="0049643E" w:rsidRDefault="005C03FD" w:rsidP="0090741F">
    <w:pPr>
      <w:pStyle w:val="Kopfzeile"/>
      <w:tabs>
        <w:tab w:val="clear" w:pos="9072"/>
        <w:tab w:val="left" w:pos="993"/>
        <w:tab w:val="left" w:pos="5245"/>
        <w:tab w:val="right" w:pos="850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D1F6D"/>
    <w:multiLevelType w:val="hybridMultilevel"/>
    <w:tmpl w:val="724EA39A"/>
    <w:lvl w:ilvl="0" w:tplc="61E89B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7E26"/>
    <w:multiLevelType w:val="hybridMultilevel"/>
    <w:tmpl w:val="93964D2E"/>
    <w:lvl w:ilvl="0" w:tplc="D924BA4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50CB"/>
    <w:multiLevelType w:val="hybridMultilevel"/>
    <w:tmpl w:val="8BDCFC26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7F73543"/>
    <w:multiLevelType w:val="hybridMultilevel"/>
    <w:tmpl w:val="29B094B6"/>
    <w:lvl w:ilvl="0" w:tplc="F6B079A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D6EAD"/>
    <w:multiLevelType w:val="hybridMultilevel"/>
    <w:tmpl w:val="60E809E2"/>
    <w:lvl w:ilvl="0" w:tplc="058C4F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361B"/>
    <w:multiLevelType w:val="hybridMultilevel"/>
    <w:tmpl w:val="F1B68136"/>
    <w:lvl w:ilvl="0" w:tplc="94C6D5F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92827"/>
    <w:multiLevelType w:val="hybridMultilevel"/>
    <w:tmpl w:val="77B4A626"/>
    <w:lvl w:ilvl="0" w:tplc="0D8AD8B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E066C"/>
    <w:multiLevelType w:val="hybridMultilevel"/>
    <w:tmpl w:val="811C71A0"/>
    <w:lvl w:ilvl="0" w:tplc="92ECD51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33B1A"/>
    <w:multiLevelType w:val="hybridMultilevel"/>
    <w:tmpl w:val="FA02C9DC"/>
    <w:lvl w:ilvl="0" w:tplc="25ACB6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771A0"/>
    <w:multiLevelType w:val="hybridMultilevel"/>
    <w:tmpl w:val="F1B68136"/>
    <w:lvl w:ilvl="0" w:tplc="94C6D5F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D49B2"/>
    <w:multiLevelType w:val="hybridMultilevel"/>
    <w:tmpl w:val="93964D2E"/>
    <w:lvl w:ilvl="0" w:tplc="D924BA4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010A9"/>
    <w:multiLevelType w:val="hybridMultilevel"/>
    <w:tmpl w:val="5B809C8A"/>
    <w:lvl w:ilvl="0" w:tplc="E192409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F7F4D"/>
    <w:multiLevelType w:val="hybridMultilevel"/>
    <w:tmpl w:val="8BDCFC26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A4A7B"/>
    <w:multiLevelType w:val="hybridMultilevel"/>
    <w:tmpl w:val="481CDB74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D963EF"/>
    <w:multiLevelType w:val="hybridMultilevel"/>
    <w:tmpl w:val="5B809C8A"/>
    <w:lvl w:ilvl="0" w:tplc="E192409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D253A"/>
    <w:multiLevelType w:val="hybridMultilevel"/>
    <w:tmpl w:val="7FB23E26"/>
    <w:lvl w:ilvl="0" w:tplc="85EE7D5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760A6"/>
    <w:multiLevelType w:val="hybridMultilevel"/>
    <w:tmpl w:val="77B4A626"/>
    <w:lvl w:ilvl="0" w:tplc="0D8AD8B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A2888"/>
    <w:multiLevelType w:val="hybridMultilevel"/>
    <w:tmpl w:val="60E809E2"/>
    <w:lvl w:ilvl="0" w:tplc="058C4F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06861"/>
    <w:multiLevelType w:val="hybridMultilevel"/>
    <w:tmpl w:val="811C71A0"/>
    <w:lvl w:ilvl="0" w:tplc="92ECD51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62BCD"/>
    <w:multiLevelType w:val="hybridMultilevel"/>
    <w:tmpl w:val="1C4A9F9E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005B4"/>
    <w:multiLevelType w:val="hybridMultilevel"/>
    <w:tmpl w:val="FA02C9DC"/>
    <w:lvl w:ilvl="0" w:tplc="25ACB6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D264DD"/>
    <w:multiLevelType w:val="hybridMultilevel"/>
    <w:tmpl w:val="7FB23E26"/>
    <w:lvl w:ilvl="0" w:tplc="85EE7D5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B2B62"/>
    <w:multiLevelType w:val="hybridMultilevel"/>
    <w:tmpl w:val="2F8466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5476C"/>
    <w:multiLevelType w:val="hybridMultilevel"/>
    <w:tmpl w:val="907C577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620D1"/>
    <w:multiLevelType w:val="hybridMultilevel"/>
    <w:tmpl w:val="724EA39A"/>
    <w:lvl w:ilvl="0" w:tplc="61E89B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40494"/>
    <w:multiLevelType w:val="hybridMultilevel"/>
    <w:tmpl w:val="04A6AA9A"/>
    <w:lvl w:ilvl="0" w:tplc="3E20B1A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82F8F"/>
    <w:multiLevelType w:val="hybridMultilevel"/>
    <w:tmpl w:val="04A6AA9A"/>
    <w:lvl w:ilvl="0" w:tplc="3E20B1A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11C95"/>
    <w:multiLevelType w:val="hybridMultilevel"/>
    <w:tmpl w:val="29B094B6"/>
    <w:lvl w:ilvl="0" w:tplc="F6B079A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4"/>
  </w:num>
  <w:num w:numId="4">
    <w:abstractNumId w:val="4"/>
  </w:num>
  <w:num w:numId="5">
    <w:abstractNumId w:val="28"/>
  </w:num>
  <w:num w:numId="6">
    <w:abstractNumId w:val="11"/>
  </w:num>
  <w:num w:numId="7">
    <w:abstractNumId w:val="12"/>
  </w:num>
  <w:num w:numId="8">
    <w:abstractNumId w:val="36"/>
  </w:num>
  <w:num w:numId="9">
    <w:abstractNumId w:val="0"/>
  </w:num>
  <w:num w:numId="10">
    <w:abstractNumId w:val="26"/>
  </w:num>
  <w:num w:numId="11">
    <w:abstractNumId w:val="14"/>
  </w:num>
  <w:num w:numId="12">
    <w:abstractNumId w:val="2"/>
  </w:num>
  <w:num w:numId="13">
    <w:abstractNumId w:val="5"/>
  </w:num>
  <w:num w:numId="14">
    <w:abstractNumId w:val="35"/>
  </w:num>
  <w:num w:numId="15">
    <w:abstractNumId w:val="15"/>
  </w:num>
  <w:num w:numId="16">
    <w:abstractNumId w:val="20"/>
  </w:num>
  <w:num w:numId="17">
    <w:abstractNumId w:val="33"/>
  </w:num>
  <w:num w:numId="18">
    <w:abstractNumId w:val="34"/>
  </w:num>
  <w:num w:numId="19">
    <w:abstractNumId w:val="30"/>
  </w:num>
  <w:num w:numId="20">
    <w:abstractNumId w:val="31"/>
  </w:num>
  <w:num w:numId="21">
    <w:abstractNumId w:val="19"/>
  </w:num>
  <w:num w:numId="22">
    <w:abstractNumId w:val="3"/>
  </w:num>
  <w:num w:numId="23">
    <w:abstractNumId w:val="16"/>
  </w:num>
  <w:num w:numId="24">
    <w:abstractNumId w:val="9"/>
  </w:num>
  <w:num w:numId="25">
    <w:abstractNumId w:val="25"/>
  </w:num>
  <w:num w:numId="26">
    <w:abstractNumId w:val="32"/>
  </w:num>
  <w:num w:numId="27">
    <w:abstractNumId w:val="1"/>
  </w:num>
  <w:num w:numId="28">
    <w:abstractNumId w:val="22"/>
  </w:num>
  <w:num w:numId="29">
    <w:abstractNumId w:val="8"/>
  </w:num>
  <w:num w:numId="30">
    <w:abstractNumId w:val="21"/>
  </w:num>
  <w:num w:numId="31">
    <w:abstractNumId w:val="29"/>
  </w:num>
  <w:num w:numId="32">
    <w:abstractNumId w:val="6"/>
  </w:num>
  <w:num w:numId="33">
    <w:abstractNumId w:val="23"/>
  </w:num>
  <w:num w:numId="34">
    <w:abstractNumId w:val="10"/>
  </w:num>
  <w:num w:numId="35">
    <w:abstractNumId w:val="27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7AD2"/>
    <w:rsid w:val="00012E5F"/>
    <w:rsid w:val="00015CC1"/>
    <w:rsid w:val="000224BE"/>
    <w:rsid w:val="0002752A"/>
    <w:rsid w:val="000305D2"/>
    <w:rsid w:val="00031172"/>
    <w:rsid w:val="00036D16"/>
    <w:rsid w:val="0004442B"/>
    <w:rsid w:val="00044486"/>
    <w:rsid w:val="00061AF1"/>
    <w:rsid w:val="00064709"/>
    <w:rsid w:val="00092128"/>
    <w:rsid w:val="000B59B5"/>
    <w:rsid w:val="000D383B"/>
    <w:rsid w:val="000F3998"/>
    <w:rsid w:val="001032E8"/>
    <w:rsid w:val="00115234"/>
    <w:rsid w:val="001338EF"/>
    <w:rsid w:val="00140F10"/>
    <w:rsid w:val="0014143A"/>
    <w:rsid w:val="001635A3"/>
    <w:rsid w:val="00165A4A"/>
    <w:rsid w:val="00171AB3"/>
    <w:rsid w:val="00175468"/>
    <w:rsid w:val="00176E33"/>
    <w:rsid w:val="00184435"/>
    <w:rsid w:val="0019040E"/>
    <w:rsid w:val="00191DCD"/>
    <w:rsid w:val="001A14CD"/>
    <w:rsid w:val="001B6BD5"/>
    <w:rsid w:val="001B75E0"/>
    <w:rsid w:val="001D16FE"/>
    <w:rsid w:val="001D43B5"/>
    <w:rsid w:val="001E2B39"/>
    <w:rsid w:val="001F49EB"/>
    <w:rsid w:val="002061EC"/>
    <w:rsid w:val="002079E7"/>
    <w:rsid w:val="0022585E"/>
    <w:rsid w:val="0023482E"/>
    <w:rsid w:val="00263FD2"/>
    <w:rsid w:val="0028617C"/>
    <w:rsid w:val="002A01C2"/>
    <w:rsid w:val="002A32A2"/>
    <w:rsid w:val="002A3E6C"/>
    <w:rsid w:val="002B54D2"/>
    <w:rsid w:val="002B63D3"/>
    <w:rsid w:val="002C3062"/>
    <w:rsid w:val="002D3565"/>
    <w:rsid w:val="002D6EB3"/>
    <w:rsid w:val="002E0EFC"/>
    <w:rsid w:val="002E2E08"/>
    <w:rsid w:val="002F6F77"/>
    <w:rsid w:val="00300C0B"/>
    <w:rsid w:val="00302C79"/>
    <w:rsid w:val="00320E10"/>
    <w:rsid w:val="0032129C"/>
    <w:rsid w:val="00325ABE"/>
    <w:rsid w:val="00327544"/>
    <w:rsid w:val="00330630"/>
    <w:rsid w:val="003328BE"/>
    <w:rsid w:val="00335BFA"/>
    <w:rsid w:val="003414CA"/>
    <w:rsid w:val="00353590"/>
    <w:rsid w:val="00362078"/>
    <w:rsid w:val="00366CF4"/>
    <w:rsid w:val="003807DD"/>
    <w:rsid w:val="00380843"/>
    <w:rsid w:val="00392264"/>
    <w:rsid w:val="00392DF8"/>
    <w:rsid w:val="0039510A"/>
    <w:rsid w:val="003A2E0D"/>
    <w:rsid w:val="003A34AC"/>
    <w:rsid w:val="003A377C"/>
    <w:rsid w:val="003B0613"/>
    <w:rsid w:val="003C4869"/>
    <w:rsid w:val="003C6ED1"/>
    <w:rsid w:val="003D655C"/>
    <w:rsid w:val="003E38C6"/>
    <w:rsid w:val="003F38F0"/>
    <w:rsid w:val="003F41AC"/>
    <w:rsid w:val="003F5189"/>
    <w:rsid w:val="0040591D"/>
    <w:rsid w:val="00420FF0"/>
    <w:rsid w:val="00425CB2"/>
    <w:rsid w:val="0043286A"/>
    <w:rsid w:val="004438D6"/>
    <w:rsid w:val="00450FD0"/>
    <w:rsid w:val="00462738"/>
    <w:rsid w:val="00470251"/>
    <w:rsid w:val="00483B39"/>
    <w:rsid w:val="00486189"/>
    <w:rsid w:val="00494CDB"/>
    <w:rsid w:val="0049643E"/>
    <w:rsid w:val="004A5B94"/>
    <w:rsid w:val="004B1415"/>
    <w:rsid w:val="004B1E68"/>
    <w:rsid w:val="004B4E54"/>
    <w:rsid w:val="004B4F8F"/>
    <w:rsid w:val="004B4FB5"/>
    <w:rsid w:val="004C3097"/>
    <w:rsid w:val="004C342A"/>
    <w:rsid w:val="004C367C"/>
    <w:rsid w:val="004D6EE4"/>
    <w:rsid w:val="004F27FB"/>
    <w:rsid w:val="004F4E45"/>
    <w:rsid w:val="0050779A"/>
    <w:rsid w:val="00512F5F"/>
    <w:rsid w:val="00524443"/>
    <w:rsid w:val="00527866"/>
    <w:rsid w:val="00595BA4"/>
    <w:rsid w:val="0059612A"/>
    <w:rsid w:val="005A0F13"/>
    <w:rsid w:val="005A3648"/>
    <w:rsid w:val="005B2AB2"/>
    <w:rsid w:val="005C03FD"/>
    <w:rsid w:val="005E76F7"/>
    <w:rsid w:val="00611897"/>
    <w:rsid w:val="00614F80"/>
    <w:rsid w:val="006174DB"/>
    <w:rsid w:val="006461AA"/>
    <w:rsid w:val="00653147"/>
    <w:rsid w:val="00677E93"/>
    <w:rsid w:val="006823F5"/>
    <w:rsid w:val="00685789"/>
    <w:rsid w:val="00687662"/>
    <w:rsid w:val="00690E63"/>
    <w:rsid w:val="0069124A"/>
    <w:rsid w:val="006A6146"/>
    <w:rsid w:val="006A6FB7"/>
    <w:rsid w:val="006A71A9"/>
    <w:rsid w:val="006C1A31"/>
    <w:rsid w:val="006C3789"/>
    <w:rsid w:val="006C4735"/>
    <w:rsid w:val="006C6955"/>
    <w:rsid w:val="006C70FD"/>
    <w:rsid w:val="006C7BC1"/>
    <w:rsid w:val="006C7F7B"/>
    <w:rsid w:val="006D0117"/>
    <w:rsid w:val="006F2456"/>
    <w:rsid w:val="007209D8"/>
    <w:rsid w:val="0072772C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100C"/>
    <w:rsid w:val="00795561"/>
    <w:rsid w:val="00796746"/>
    <w:rsid w:val="00797D14"/>
    <w:rsid w:val="007A705A"/>
    <w:rsid w:val="007E4DC1"/>
    <w:rsid w:val="007E51C3"/>
    <w:rsid w:val="00802FBA"/>
    <w:rsid w:val="00816C86"/>
    <w:rsid w:val="008366FC"/>
    <w:rsid w:val="00865FCD"/>
    <w:rsid w:val="00880EDB"/>
    <w:rsid w:val="00894789"/>
    <w:rsid w:val="00895040"/>
    <w:rsid w:val="008978E0"/>
    <w:rsid w:val="008A1383"/>
    <w:rsid w:val="008C3148"/>
    <w:rsid w:val="008C7EDA"/>
    <w:rsid w:val="008D194F"/>
    <w:rsid w:val="008E353D"/>
    <w:rsid w:val="008E4729"/>
    <w:rsid w:val="009018C9"/>
    <w:rsid w:val="00904C5F"/>
    <w:rsid w:val="0090741F"/>
    <w:rsid w:val="00911F8D"/>
    <w:rsid w:val="00920110"/>
    <w:rsid w:val="00931BCE"/>
    <w:rsid w:val="00944BC8"/>
    <w:rsid w:val="00946925"/>
    <w:rsid w:val="00951B10"/>
    <w:rsid w:val="009577FA"/>
    <w:rsid w:val="009648D8"/>
    <w:rsid w:val="00976D64"/>
    <w:rsid w:val="009842A0"/>
    <w:rsid w:val="00987D08"/>
    <w:rsid w:val="00991AAF"/>
    <w:rsid w:val="00991C7F"/>
    <w:rsid w:val="0099365B"/>
    <w:rsid w:val="00993D98"/>
    <w:rsid w:val="009B0871"/>
    <w:rsid w:val="009B481D"/>
    <w:rsid w:val="009B4FA3"/>
    <w:rsid w:val="009B55F4"/>
    <w:rsid w:val="009B5CB0"/>
    <w:rsid w:val="009D34B7"/>
    <w:rsid w:val="009E0D13"/>
    <w:rsid w:val="009E3F24"/>
    <w:rsid w:val="009E7D1E"/>
    <w:rsid w:val="00A037B4"/>
    <w:rsid w:val="00A057A0"/>
    <w:rsid w:val="00A120A7"/>
    <w:rsid w:val="00A21A2C"/>
    <w:rsid w:val="00A341AB"/>
    <w:rsid w:val="00A37AE5"/>
    <w:rsid w:val="00A41208"/>
    <w:rsid w:val="00A55134"/>
    <w:rsid w:val="00A6018E"/>
    <w:rsid w:val="00A6386A"/>
    <w:rsid w:val="00A64776"/>
    <w:rsid w:val="00A76689"/>
    <w:rsid w:val="00A77FB9"/>
    <w:rsid w:val="00A85B37"/>
    <w:rsid w:val="00A86ECE"/>
    <w:rsid w:val="00A917EA"/>
    <w:rsid w:val="00A977F3"/>
    <w:rsid w:val="00AA0301"/>
    <w:rsid w:val="00AA045C"/>
    <w:rsid w:val="00AA1A00"/>
    <w:rsid w:val="00AA4F50"/>
    <w:rsid w:val="00AB6D82"/>
    <w:rsid w:val="00AD0B05"/>
    <w:rsid w:val="00AD1E5D"/>
    <w:rsid w:val="00AD74DB"/>
    <w:rsid w:val="00B06469"/>
    <w:rsid w:val="00B15FF7"/>
    <w:rsid w:val="00B26B71"/>
    <w:rsid w:val="00B375E7"/>
    <w:rsid w:val="00B437AE"/>
    <w:rsid w:val="00B43F94"/>
    <w:rsid w:val="00B460E4"/>
    <w:rsid w:val="00B51F21"/>
    <w:rsid w:val="00B5568E"/>
    <w:rsid w:val="00B6156A"/>
    <w:rsid w:val="00B77CB8"/>
    <w:rsid w:val="00B81FBA"/>
    <w:rsid w:val="00B87A87"/>
    <w:rsid w:val="00B93EE1"/>
    <w:rsid w:val="00B94063"/>
    <w:rsid w:val="00B972C3"/>
    <w:rsid w:val="00BA65C9"/>
    <w:rsid w:val="00BB1D3B"/>
    <w:rsid w:val="00BB7694"/>
    <w:rsid w:val="00BC11B9"/>
    <w:rsid w:val="00BC507E"/>
    <w:rsid w:val="00BC677D"/>
    <w:rsid w:val="00BF2750"/>
    <w:rsid w:val="00C057C8"/>
    <w:rsid w:val="00C0723A"/>
    <w:rsid w:val="00C15977"/>
    <w:rsid w:val="00C23608"/>
    <w:rsid w:val="00C27A19"/>
    <w:rsid w:val="00C31F2A"/>
    <w:rsid w:val="00C425AC"/>
    <w:rsid w:val="00C432AD"/>
    <w:rsid w:val="00C44A06"/>
    <w:rsid w:val="00C52522"/>
    <w:rsid w:val="00C71863"/>
    <w:rsid w:val="00C80A36"/>
    <w:rsid w:val="00C87BDA"/>
    <w:rsid w:val="00C92648"/>
    <w:rsid w:val="00C92AD5"/>
    <w:rsid w:val="00C92BEB"/>
    <w:rsid w:val="00CC2304"/>
    <w:rsid w:val="00CC3257"/>
    <w:rsid w:val="00CC5667"/>
    <w:rsid w:val="00CD6EAA"/>
    <w:rsid w:val="00CE3753"/>
    <w:rsid w:val="00CE5B17"/>
    <w:rsid w:val="00CF3D89"/>
    <w:rsid w:val="00D1039A"/>
    <w:rsid w:val="00D21C78"/>
    <w:rsid w:val="00D26BE1"/>
    <w:rsid w:val="00D32795"/>
    <w:rsid w:val="00D372BE"/>
    <w:rsid w:val="00D37553"/>
    <w:rsid w:val="00D37E70"/>
    <w:rsid w:val="00D41CD2"/>
    <w:rsid w:val="00D45AE0"/>
    <w:rsid w:val="00D65FCB"/>
    <w:rsid w:val="00D90C65"/>
    <w:rsid w:val="00D922B8"/>
    <w:rsid w:val="00D923EE"/>
    <w:rsid w:val="00D9424B"/>
    <w:rsid w:val="00D94E1E"/>
    <w:rsid w:val="00D95E91"/>
    <w:rsid w:val="00DB7F43"/>
    <w:rsid w:val="00DC5F2C"/>
    <w:rsid w:val="00DD5FAC"/>
    <w:rsid w:val="00DD6A22"/>
    <w:rsid w:val="00DD76F4"/>
    <w:rsid w:val="00DE486B"/>
    <w:rsid w:val="00DE5DD7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2173E"/>
    <w:rsid w:val="00E257DC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77643"/>
    <w:rsid w:val="00E86075"/>
    <w:rsid w:val="00E93420"/>
    <w:rsid w:val="00EB1E7B"/>
    <w:rsid w:val="00EC56F5"/>
    <w:rsid w:val="00ED7BF7"/>
    <w:rsid w:val="00EF1459"/>
    <w:rsid w:val="00EF5A43"/>
    <w:rsid w:val="00F022D5"/>
    <w:rsid w:val="00F1275F"/>
    <w:rsid w:val="00F147A9"/>
    <w:rsid w:val="00F15A8D"/>
    <w:rsid w:val="00F20C67"/>
    <w:rsid w:val="00F22EDF"/>
    <w:rsid w:val="00F33142"/>
    <w:rsid w:val="00F3628E"/>
    <w:rsid w:val="00F420F6"/>
    <w:rsid w:val="00F4509C"/>
    <w:rsid w:val="00F57273"/>
    <w:rsid w:val="00F63668"/>
    <w:rsid w:val="00F813F4"/>
    <w:rsid w:val="00F96554"/>
    <w:rsid w:val="00FA0FAC"/>
    <w:rsid w:val="00FA1E9E"/>
    <w:rsid w:val="00FA63F6"/>
    <w:rsid w:val="00FA6BD5"/>
    <w:rsid w:val="00FB139B"/>
    <w:rsid w:val="00FC1B2A"/>
    <w:rsid w:val="00FC3F2F"/>
    <w:rsid w:val="00FD062D"/>
    <w:rsid w:val="00FD53F0"/>
    <w:rsid w:val="00FF18DE"/>
    <w:rsid w:val="00FF207E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D82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it-CH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1008</Customer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1DB3AEBF1B0408256822870C4B082" ma:contentTypeVersion="3" ma:contentTypeDescription="Ein neues Dokument erstellen." ma:contentTypeScope="" ma:versionID="71b68fb76e73005695a8685f922410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6086E-C659-435D-9583-32AFD0F0C183}"/>
</file>

<file path=customXml/itemProps2.xml><?xml version="1.0" encoding="utf-8"?>
<ds:datastoreItem xmlns:ds="http://schemas.openxmlformats.org/officeDocument/2006/customXml" ds:itemID="{2B412E7B-88DE-4D13-8472-08BAE467ABDB}"/>
</file>

<file path=customXml/itemProps3.xml><?xml version="1.0" encoding="utf-8"?>
<ds:datastoreItem xmlns:ds="http://schemas.openxmlformats.org/officeDocument/2006/customXml" ds:itemID="{FEB3255D-5669-4EF5-847C-4E0D22A1AC26}"/>
</file>

<file path=customXml/itemProps4.xml><?xml version="1.0" encoding="utf-8"?>
<ds:datastoreItem xmlns:ds="http://schemas.openxmlformats.org/officeDocument/2006/customXml" ds:itemID="{8758005A-892C-414A-B353-D4E8E0A0B5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658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FRAGEBOGEN</vt:lpstr>
      <vt:lpstr>FRAGEBOGEN</vt:lpstr>
    </vt:vector>
  </TitlesOfParts>
  <Company>Kantonale Verwaltung Graubünden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creator>Mara.Morell@avs.gr.ch</dc:creator>
  <cp:keywords/>
  <cp:lastModifiedBy>Brigger-Vogel Yvonne</cp:lastModifiedBy>
  <cp:revision>2</cp:revision>
  <cp:lastPrinted>2023-08-11T08:15:00Z</cp:lastPrinted>
  <dcterms:created xsi:type="dcterms:W3CDTF">2023-08-28T11:55:00Z</dcterms:created>
  <dcterms:modified xsi:type="dcterms:W3CDTF">2023-08-28T11:55:00Z</dcterms:modified>
  <cp:category>2023_08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0x010100C1B1DB3AEBF1B0408256822870C4B082</vt:lpwstr>
  </property>
  <property fmtid="{D5CDD505-2E9C-101B-9397-08002B2CF9AE}" pid="3" name="TaxKeyword">
    <vt:lpwstr/>
  </property>
  <property fmtid="{D5CDD505-2E9C-101B-9397-08002B2CF9AE}" pid="4" name="_DocHome">
    <vt:i4>-1330785744</vt:i4>
  </property>
</Properties>
</file>